
<file path=[Content_Types].xml><?xml version="1.0" encoding="utf-8"?>
<Types xmlns="http://schemas.openxmlformats.org/package/2006/content-types">
  <Default Extension="bin" ContentType="application/vnd.openxmlformats-officedocument.oleObject"/>
  <Default Extension="png" ContentType="image/png"/>
  <Default Extension="wmf" ContentType="image/x-w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F5DFF" w:rsidRDefault="000F5DFF" w:rsidP="000F5DFF">
      <w:pPr>
        <w:pStyle w:val="Normal1"/>
        <w:spacing w:line="260" w:lineRule="auto"/>
        <w:ind w:right="800" w:firstLine="540"/>
        <w:jc w:val="center"/>
        <w:rPr>
          <w:bCs/>
          <w:caps/>
          <w:sz w:val="28"/>
          <w:szCs w:val="28"/>
        </w:rPr>
      </w:pPr>
      <w:r w:rsidRPr="00220F6C">
        <w:rPr>
          <w:bCs/>
          <w:caps/>
          <w:sz w:val="28"/>
          <w:szCs w:val="28"/>
        </w:rPr>
        <w:t>6 Теодолитная съемка в шахте</w:t>
      </w:r>
      <w:r w:rsidRPr="0048430A">
        <w:rPr>
          <w:bCs/>
          <w:caps/>
          <w:sz w:val="28"/>
          <w:szCs w:val="28"/>
        </w:rPr>
        <w:t xml:space="preserve"> </w:t>
      </w:r>
      <w:r w:rsidRPr="00220F6C">
        <w:rPr>
          <w:bCs/>
          <w:caps/>
          <w:sz w:val="28"/>
          <w:szCs w:val="28"/>
        </w:rPr>
        <w:t>(продолжение)</w:t>
      </w:r>
    </w:p>
    <w:p w:rsidR="000F5DFF" w:rsidRPr="00220F6C" w:rsidRDefault="000F5DFF" w:rsidP="000F5DFF">
      <w:pPr>
        <w:pStyle w:val="Normal1"/>
        <w:spacing w:line="260" w:lineRule="auto"/>
        <w:ind w:right="800" w:firstLine="540"/>
        <w:jc w:val="center"/>
        <w:rPr>
          <w:bCs/>
          <w:caps/>
          <w:color w:val="FF0000"/>
          <w:sz w:val="28"/>
          <w:szCs w:val="28"/>
        </w:rPr>
      </w:pPr>
    </w:p>
    <w:p w:rsidR="000F5DFF" w:rsidRPr="002424FE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>
        <w:rPr>
          <w:bCs/>
          <w:sz w:val="28"/>
          <w:szCs w:val="28"/>
        </w:rPr>
        <w:t>План:</w:t>
      </w:r>
      <w:r w:rsidRPr="002424FE">
        <w:rPr>
          <w:color w:val="000000"/>
          <w:sz w:val="28"/>
          <w:szCs w:val="28"/>
        </w:rPr>
        <w:t xml:space="preserve">   </w:t>
      </w:r>
    </w:p>
    <w:p w:rsidR="000F5DFF" w:rsidRPr="002424FE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2424FE">
        <w:rPr>
          <w:color w:val="000000"/>
          <w:sz w:val="28"/>
          <w:szCs w:val="28"/>
        </w:rPr>
        <w:t>4. Измерения длин рулетками</w:t>
      </w:r>
    </w:p>
    <w:p w:rsidR="000F5DF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0F5DFF" w:rsidRPr="002424FE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2424FE">
        <w:rPr>
          <w:color w:val="000000"/>
          <w:sz w:val="28"/>
          <w:szCs w:val="28"/>
        </w:rPr>
        <w:t>При прокладке теодолитно-полигонных ходов по горным выработкам длины сторон полигонов могут быть измерены:</w:t>
      </w:r>
    </w:p>
    <w:p w:rsidR="000F5DFF" w:rsidRPr="002424FE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2424FE">
        <w:rPr>
          <w:color w:val="000000"/>
          <w:sz w:val="28"/>
          <w:szCs w:val="28"/>
        </w:rPr>
        <w:t>- стальными рулетками типа РВ-20, РВ-30, РК-50, РГД, мерной прово</w:t>
      </w:r>
      <w:r w:rsidRPr="002424FE">
        <w:rPr>
          <w:color w:val="000000"/>
          <w:sz w:val="28"/>
          <w:szCs w:val="28"/>
        </w:rPr>
        <w:softHyphen/>
        <w:t xml:space="preserve">локой, </w:t>
      </w:r>
      <w:proofErr w:type="spellStart"/>
      <w:r w:rsidRPr="002424FE">
        <w:rPr>
          <w:color w:val="000000"/>
          <w:sz w:val="28"/>
          <w:szCs w:val="28"/>
        </w:rPr>
        <w:t>длиномерами</w:t>
      </w:r>
      <w:proofErr w:type="spellEnd"/>
      <w:r w:rsidRPr="002424FE">
        <w:rPr>
          <w:color w:val="000000"/>
          <w:sz w:val="28"/>
          <w:szCs w:val="28"/>
        </w:rPr>
        <w:t xml:space="preserve">, а при съемочных работах - желобчатыми РЖ-2 или </w:t>
      </w:r>
      <w:proofErr w:type="spellStart"/>
      <w:r w:rsidRPr="002424FE">
        <w:rPr>
          <w:color w:val="000000"/>
          <w:sz w:val="28"/>
          <w:szCs w:val="28"/>
        </w:rPr>
        <w:t>тесмяными</w:t>
      </w:r>
      <w:proofErr w:type="spellEnd"/>
      <w:r w:rsidRPr="002424FE">
        <w:rPr>
          <w:color w:val="000000"/>
          <w:sz w:val="28"/>
          <w:szCs w:val="28"/>
        </w:rPr>
        <w:t xml:space="preserve"> рулетками;</w:t>
      </w:r>
    </w:p>
    <w:p w:rsidR="000F5DFF" w:rsidRPr="002424FE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2424FE">
        <w:rPr>
          <w:color w:val="000000"/>
          <w:sz w:val="28"/>
          <w:szCs w:val="28"/>
        </w:rPr>
        <w:t>- оптическими дальномерами, дальномерными насадками ДН-04, ДНР-06,ДН-10идр.;</w:t>
      </w:r>
    </w:p>
    <w:p w:rsidR="000F5DFF" w:rsidRPr="002424FE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2424FE">
        <w:rPr>
          <w:color w:val="000000"/>
          <w:sz w:val="28"/>
          <w:szCs w:val="28"/>
        </w:rPr>
        <w:t xml:space="preserve">- </w:t>
      </w:r>
      <w:proofErr w:type="spellStart"/>
      <w:r w:rsidRPr="002424FE">
        <w:rPr>
          <w:color w:val="000000"/>
          <w:sz w:val="28"/>
          <w:szCs w:val="28"/>
        </w:rPr>
        <w:t>светодальномерами</w:t>
      </w:r>
      <w:proofErr w:type="spellEnd"/>
      <w:r w:rsidRPr="002424FE">
        <w:rPr>
          <w:color w:val="000000"/>
          <w:sz w:val="28"/>
          <w:szCs w:val="28"/>
        </w:rPr>
        <w:t xml:space="preserve"> МСД-</w:t>
      </w:r>
      <w:smartTag w:uri="urn:schemas-microsoft-com:office:smarttags" w:element="metricconverter">
        <w:smartTagPr>
          <w:attr w:name="ProductID" w:val="1 м"/>
        </w:smartTagPr>
        <w:r w:rsidRPr="002424FE">
          <w:rPr>
            <w:color w:val="000000"/>
            <w:sz w:val="28"/>
            <w:szCs w:val="28"/>
          </w:rPr>
          <w:t>1 м</w:t>
        </w:r>
      </w:smartTag>
      <w:r w:rsidRPr="002424FE">
        <w:rPr>
          <w:color w:val="000000"/>
          <w:sz w:val="28"/>
          <w:szCs w:val="28"/>
        </w:rPr>
        <w:t>, 2СМ - 2, ЕОК - 2000, ДКОО</w:t>
      </w:r>
      <w:proofErr w:type="gramStart"/>
      <w:r w:rsidRPr="002424FE">
        <w:rPr>
          <w:color w:val="000000"/>
          <w:sz w:val="28"/>
          <w:szCs w:val="28"/>
        </w:rPr>
        <w:t>1</w:t>
      </w:r>
      <w:proofErr w:type="gramEnd"/>
      <w:r w:rsidRPr="002424FE">
        <w:rPr>
          <w:color w:val="000000"/>
          <w:sz w:val="28"/>
          <w:szCs w:val="28"/>
        </w:rPr>
        <w:t xml:space="preserve"> и др.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В практике наибольшее распространение получили рулетки на вилке, бобине и кобуре. У рулеток типа РГД в ручку вделан динамометр, позво</w:t>
      </w:r>
      <w:r w:rsidRPr="00EF66DF">
        <w:rPr>
          <w:color w:val="000000"/>
          <w:sz w:val="28"/>
          <w:szCs w:val="28"/>
        </w:rPr>
        <w:softHyphen/>
        <w:t>ляющий измерения вести с постоянной силой натяжения рулетки.</w:t>
      </w:r>
    </w:p>
    <w:p w:rsidR="000F5DFF" w:rsidRPr="00EF66DF" w:rsidRDefault="000F5DFF" w:rsidP="000F5DFF">
      <w:pPr>
        <w:pStyle w:val="2"/>
        <w:spacing w:line="240" w:lineRule="auto"/>
        <w:ind w:left="0"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 xml:space="preserve">Полотно рулеток - сталь холодной прокатки. Градуировка полотна сделана по-разному: с разбивкой всей длины на миллиметры, сантиметры или первый дециметр разбит на миллиметры, а вся остальная часть - на сантиметры с оцифровкой целых метров и дециметров. 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Объемная масса стали - </w:t>
      </w:r>
      <w:r w:rsidRPr="00EF66DF">
        <w:rPr>
          <w:sz w:val="28"/>
          <w:szCs w:val="28"/>
          <w:lang w:val="ca-ES" w:eastAsia="ko-KR"/>
        </w:rPr>
        <w:sym w:font="Symbol" w:char="F067"/>
      </w:r>
      <w:r w:rsidRPr="00EF66DF">
        <w:rPr>
          <w:sz w:val="28"/>
          <w:szCs w:val="28"/>
          <w:lang w:val="ca-ES" w:eastAsia="ko-KR"/>
        </w:rPr>
        <w:sym w:font="Symbol" w:char="F03D"/>
      </w:r>
      <w:r w:rsidRPr="00EF66DF">
        <w:rPr>
          <w:sz w:val="28"/>
          <w:szCs w:val="28"/>
          <w:lang w:val="ca-ES" w:eastAsia="ko-KR"/>
        </w:rPr>
        <w:t xml:space="preserve"> 7,85-7,83</w:t>
      </w:r>
      <w:r w:rsidRPr="00EF66DF">
        <w:rPr>
          <w:sz w:val="28"/>
          <w:szCs w:val="28"/>
          <w:lang w:eastAsia="ko-KR"/>
        </w:rPr>
        <w:t>г/см</w:t>
      </w:r>
      <w:r w:rsidRPr="00EF66DF">
        <w:rPr>
          <w:sz w:val="28"/>
          <w:szCs w:val="28"/>
          <w:vertAlign w:val="superscript"/>
          <w:lang w:eastAsia="ko-KR"/>
        </w:rPr>
        <w:t>3</w:t>
      </w:r>
      <w:r w:rsidRPr="00EF66DF">
        <w:rPr>
          <w:color w:val="000000"/>
          <w:sz w:val="28"/>
          <w:szCs w:val="28"/>
        </w:rPr>
        <w:t xml:space="preserve">, вес 1 </w:t>
      </w:r>
      <w:r w:rsidRPr="00EF66DF">
        <w:rPr>
          <w:color w:val="000000"/>
          <w:sz w:val="28"/>
          <w:szCs w:val="28"/>
          <w:lang w:val="en-US"/>
        </w:rPr>
        <w:t>nor</w:t>
      </w:r>
      <w:r w:rsidRPr="00EF66DF">
        <w:rPr>
          <w:color w:val="000000"/>
          <w:sz w:val="28"/>
          <w:szCs w:val="28"/>
        </w:rPr>
        <w:t xml:space="preserve">. м рулетки в среднем равен </w:t>
      </w:r>
      <w:r w:rsidRPr="00EF66DF">
        <w:rPr>
          <w:color w:val="000000"/>
          <w:sz w:val="28"/>
          <w:szCs w:val="28"/>
          <w:lang w:val="en-US"/>
        </w:rPr>
        <w:t>q</w:t>
      </w:r>
      <w:r w:rsidRPr="00EF66DF">
        <w:rPr>
          <w:color w:val="000000"/>
          <w:sz w:val="28"/>
          <w:szCs w:val="28"/>
        </w:rPr>
        <w:t xml:space="preserve">=0,03 кг/м, коэффициент линейного расширения стали </w:t>
      </w:r>
      <w:r w:rsidRPr="00EF66DF">
        <w:rPr>
          <w:color w:val="000000"/>
          <w:position w:val="-6"/>
          <w:sz w:val="28"/>
          <w:szCs w:val="28"/>
        </w:rPr>
        <w:object w:dxaOrig="220" w:dyaOrig="220">
          <v:shapetype id="_x0000_t75" coordsize="21600,21600" o:spt="75" o:preferrelative="t" path="m@4@5l@4@11@9@11@9@5xe" filled="f" stroked="f">
            <v:stroke joinstyle="miter"/>
            <v:formulas>
              <v:f eqn="if lineDrawn pixelLineWidth 0"/>
              <v:f eqn="sum @0 1 0"/>
              <v:f eqn="sum 0 0 @1"/>
              <v:f eqn="prod @2 1 2"/>
              <v:f eqn="prod @3 21600 pixelWidth"/>
              <v:f eqn="prod @3 21600 pixelHeight"/>
              <v:f eqn="sum @0 0 1"/>
              <v:f eqn="prod @6 1 2"/>
              <v:f eqn="prod @7 21600 pixelWidth"/>
              <v:f eqn="sum @8 21600 0"/>
              <v:f eqn="prod @7 21600 pixelHeight"/>
              <v:f eqn="sum @10 21600 0"/>
            </v:formulas>
            <v:path o:extrusionok="f" gradientshapeok="t" o:connecttype="rect"/>
            <o:lock v:ext="edit" aspectratio="t"/>
          </v:shapetype>
          <v:shape id="_x0000_i1025" type="#_x0000_t75" style="width:11.35pt;height:11.35pt" o:ole="" fillcolor="window">
            <v:imagedata r:id="rId4" o:title=""/>
          </v:shape>
          <o:OLEObject Type="Embed" ProgID="Equation.3" ShapeID="_x0000_i1025" DrawAspect="Content" ObjectID="_1646144525" r:id="rId5"/>
        </w:object>
      </w:r>
      <w:r w:rsidRPr="00EF66DF">
        <w:rPr>
          <w:color w:val="000000"/>
          <w:sz w:val="28"/>
          <w:szCs w:val="28"/>
        </w:rPr>
        <w:t xml:space="preserve">=0,0115 на 1 </w:t>
      </w:r>
      <w:proofErr w:type="spellStart"/>
      <w:r w:rsidRPr="00EF66DF">
        <w:rPr>
          <w:color w:val="000000"/>
          <w:sz w:val="28"/>
          <w:szCs w:val="28"/>
        </w:rPr>
        <w:t>пог</w:t>
      </w:r>
      <w:proofErr w:type="spellEnd"/>
      <w:r w:rsidRPr="00EF66DF">
        <w:rPr>
          <w:color w:val="000000"/>
          <w:sz w:val="28"/>
          <w:szCs w:val="28"/>
        </w:rPr>
        <w:t>. м., модуль Юнга</w:t>
      </w:r>
      <w:proofErr w:type="gramStart"/>
      <w:r w:rsidRPr="00EF66DF">
        <w:rPr>
          <w:color w:val="000000"/>
          <w:sz w:val="28"/>
          <w:szCs w:val="28"/>
        </w:rPr>
        <w:t xml:space="preserve"> Е</w:t>
      </w:r>
      <w:proofErr w:type="gramEnd"/>
      <w:r w:rsidRPr="00EF66DF">
        <w:rPr>
          <w:color w:val="000000"/>
          <w:sz w:val="28"/>
          <w:szCs w:val="28"/>
        </w:rPr>
        <w:t>= 2-10"....2,2-10" Па.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Общий вид рулеток с измерительными лентами из нержавеющей стали показан на рисунке 6.17.</w:t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650490" cy="2373630"/>
            <wp:effectExtent l="19050" t="0" r="0" b="0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6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650490" cy="23736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6.17- Рулетки</w:t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а - РВ-30, б - РК-50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Рулетки требуют особого ухода, постоянной чистки и смазки сразу же по выходе из шахты, иначе они ржа</w:t>
      </w:r>
      <w:r w:rsidRPr="00EF66DF">
        <w:rPr>
          <w:color w:val="000000"/>
          <w:sz w:val="28"/>
          <w:szCs w:val="28"/>
        </w:rPr>
        <w:softHyphen/>
        <w:t>веют, быстро портятся и выходят из строя. Особые преимущества в этом отношении имеют рулетки, изготов</w:t>
      </w:r>
      <w:r w:rsidRPr="00EF66DF">
        <w:rPr>
          <w:color w:val="000000"/>
          <w:sz w:val="28"/>
          <w:szCs w:val="28"/>
        </w:rPr>
        <w:softHyphen/>
        <w:t>ленные из нержавеющей стали.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>Каждая рулетка должна быть пе</w:t>
      </w:r>
      <w:r w:rsidRPr="00EF66DF">
        <w:rPr>
          <w:color w:val="000000"/>
          <w:sz w:val="28"/>
          <w:szCs w:val="28"/>
        </w:rPr>
        <w:softHyphen/>
        <w:t xml:space="preserve">ред употреблением </w:t>
      </w:r>
      <w:proofErr w:type="spellStart"/>
      <w:r w:rsidRPr="00EF66DF">
        <w:rPr>
          <w:color w:val="000000"/>
          <w:sz w:val="28"/>
          <w:szCs w:val="28"/>
        </w:rPr>
        <w:t>прокомпарирована</w:t>
      </w:r>
      <w:proofErr w:type="spellEnd"/>
      <w:r w:rsidRPr="00EF66DF">
        <w:rPr>
          <w:color w:val="000000"/>
          <w:sz w:val="28"/>
          <w:szCs w:val="28"/>
        </w:rPr>
        <w:t xml:space="preserve">, т.е. произведено сравнение ее длины с эталоном. </w:t>
      </w:r>
      <w:proofErr w:type="spellStart"/>
      <w:r w:rsidRPr="00EF66DF">
        <w:rPr>
          <w:color w:val="000000"/>
          <w:sz w:val="28"/>
          <w:szCs w:val="28"/>
        </w:rPr>
        <w:t>Компарирование</w:t>
      </w:r>
      <w:proofErr w:type="spellEnd"/>
      <w:r w:rsidRPr="00EF66DF">
        <w:rPr>
          <w:color w:val="000000"/>
          <w:sz w:val="28"/>
          <w:szCs w:val="28"/>
        </w:rPr>
        <w:t xml:space="preserve"> производят на компараторах, которые могут быть стационарные, полевые или переносные.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На стационарном компараторе (</w:t>
      </w:r>
      <w:r w:rsidRPr="00EF66DF">
        <w:rPr>
          <w:color w:val="000000"/>
          <w:sz w:val="28"/>
          <w:szCs w:val="28"/>
        </w:rPr>
        <w:t>рисунок 6.18</w:t>
      </w:r>
      <w:r w:rsidRPr="00EF66DF">
        <w:rPr>
          <w:sz w:val="28"/>
          <w:szCs w:val="28"/>
        </w:rPr>
        <w:t>), представляющем собою длин</w:t>
      </w:r>
      <w:r w:rsidRPr="00EF66DF">
        <w:rPr>
          <w:sz w:val="28"/>
          <w:szCs w:val="28"/>
        </w:rPr>
        <w:softHyphen/>
        <w:t>ный деревянный брус, уложенный вдоль стены, с вделанными в него мед</w:t>
      </w:r>
      <w:r w:rsidRPr="00EF66DF">
        <w:rPr>
          <w:sz w:val="28"/>
          <w:szCs w:val="28"/>
        </w:rPr>
        <w:softHyphen/>
        <w:t>ными пластинами с нанесенными делениями целых метров, можно нахо</w:t>
      </w:r>
      <w:r w:rsidRPr="00EF66DF">
        <w:rPr>
          <w:sz w:val="28"/>
          <w:szCs w:val="28"/>
        </w:rPr>
        <w:softHyphen/>
        <w:t xml:space="preserve">дить </w:t>
      </w:r>
      <w:proofErr w:type="gramStart"/>
      <w:r w:rsidRPr="00EF66DF">
        <w:rPr>
          <w:sz w:val="28"/>
          <w:szCs w:val="28"/>
        </w:rPr>
        <w:t>поправки</w:t>
      </w:r>
      <w:proofErr w:type="gramEnd"/>
      <w:r w:rsidRPr="00EF66DF">
        <w:rPr>
          <w:sz w:val="28"/>
          <w:szCs w:val="28"/>
        </w:rPr>
        <w:t xml:space="preserve"> как на каждый метр, так и сразу на всю длину рулетки.</w:t>
      </w:r>
    </w:p>
    <w:p w:rsidR="000F5DFF" w:rsidRPr="00EF66DF" w:rsidRDefault="000F5DFF" w:rsidP="000F5DFF">
      <w:pPr>
        <w:pStyle w:val="2"/>
        <w:spacing w:line="240" w:lineRule="auto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873500" cy="1592580"/>
            <wp:effectExtent l="19050" t="0" r="0" b="0"/>
            <wp:docPr id="3" name="Рисунок 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3"/>
                    <pic:cNvPicPr>
                      <a:picLocks noChangeAspect="1" noChangeArrowheads="1"/>
                    </pic:cNvPicPr>
                  </pic:nvPicPr>
                  <pic:blipFill>
                    <a:blip r:embed="rId7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873500" cy="159258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6.18- Стационарный компаратор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Полевые компараторы (</w:t>
      </w:r>
      <w:r w:rsidRPr="00EF66DF">
        <w:rPr>
          <w:color w:val="000000"/>
          <w:sz w:val="28"/>
          <w:szCs w:val="28"/>
        </w:rPr>
        <w:t>рисунок 5.19</w:t>
      </w:r>
      <w:r w:rsidRPr="00EF66DF">
        <w:rPr>
          <w:sz w:val="28"/>
          <w:szCs w:val="28"/>
        </w:rPr>
        <w:t xml:space="preserve">) позволяют </w:t>
      </w:r>
      <w:proofErr w:type="spellStart"/>
      <w:r w:rsidRPr="00EF66DF">
        <w:rPr>
          <w:sz w:val="28"/>
          <w:szCs w:val="28"/>
        </w:rPr>
        <w:t>прокомпарировать</w:t>
      </w:r>
      <w:proofErr w:type="spellEnd"/>
      <w:r w:rsidRPr="00EF66DF">
        <w:rPr>
          <w:sz w:val="28"/>
          <w:szCs w:val="28"/>
        </w:rPr>
        <w:t xml:space="preserve"> сразу же всю ру</w:t>
      </w:r>
      <w:r w:rsidRPr="00EF66DF">
        <w:rPr>
          <w:sz w:val="28"/>
          <w:szCs w:val="28"/>
        </w:rPr>
        <w:softHyphen/>
        <w:t xml:space="preserve">летку при установленном ее натяжении </w:t>
      </w:r>
      <w:proofErr w:type="gramStart"/>
      <w:r w:rsidRPr="00EF66DF">
        <w:rPr>
          <w:sz w:val="28"/>
          <w:szCs w:val="28"/>
        </w:rPr>
        <w:t>Р</w:t>
      </w:r>
      <w:proofErr w:type="gramEnd"/>
      <w:r w:rsidRPr="00EF66DF">
        <w:rPr>
          <w:sz w:val="28"/>
          <w:szCs w:val="28"/>
        </w:rPr>
        <w:t>=10 кг, когда ру</w:t>
      </w:r>
      <w:r w:rsidRPr="00EF66DF">
        <w:rPr>
          <w:sz w:val="28"/>
          <w:szCs w:val="28"/>
        </w:rPr>
        <w:softHyphen/>
        <w:t>летка располагается «на ве</w:t>
      </w:r>
      <w:r w:rsidRPr="00EF66DF">
        <w:rPr>
          <w:sz w:val="28"/>
          <w:szCs w:val="28"/>
        </w:rPr>
        <w:softHyphen/>
        <w:t xml:space="preserve">су». 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3564890" cy="821690"/>
            <wp:effectExtent l="19050" t="0" r="0" b="0"/>
            <wp:docPr id="4" name="Рисунок 4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4"/>
                    <pic:cNvPicPr>
                      <a:picLocks noChangeAspect="1" noChangeArrowheads="1"/>
                    </pic:cNvPicPr>
                  </pic:nvPicPr>
                  <pic:blipFill>
                    <a:blip r:embed="rId8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564890" cy="82169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6.19- Полевой компаратор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В практике этот способ не получил распространения. Переносные компараторы изготовлены разных конст</w:t>
      </w:r>
      <w:r w:rsidRPr="00EF66DF">
        <w:rPr>
          <w:sz w:val="28"/>
          <w:szCs w:val="28"/>
        </w:rPr>
        <w:softHyphen/>
        <w:t>рукций; занимают они мало места. На р</w:t>
      </w:r>
      <w:r w:rsidRPr="00EF66DF">
        <w:rPr>
          <w:color w:val="000000"/>
          <w:sz w:val="28"/>
          <w:szCs w:val="28"/>
        </w:rPr>
        <w:t>исунке 6.20</w:t>
      </w:r>
      <w:r w:rsidRPr="00EF66DF">
        <w:rPr>
          <w:sz w:val="28"/>
          <w:szCs w:val="28"/>
        </w:rPr>
        <w:t xml:space="preserve"> приведен компаратор Ф.Ф. Павлова.</w:t>
      </w:r>
    </w:p>
    <w:p w:rsidR="000F5DFF" w:rsidRPr="00EF66DF" w:rsidRDefault="000F5DFF" w:rsidP="000F5DFF">
      <w:pPr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959100" cy="1202055"/>
            <wp:effectExtent l="19050" t="0" r="0" b="0"/>
            <wp:docPr id="5" name="Рисунок 5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5"/>
                    <pic:cNvPicPr>
                      <a:picLocks noChangeAspect="1" noChangeArrowheads="1"/>
                    </pic:cNvPicPr>
                  </pic:nvPicPr>
                  <pic:blipFill>
                    <a:blip r:embed="rId9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959100" cy="120205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6.20- Компаратор Павлова Ф </w:t>
      </w:r>
      <w:proofErr w:type="spellStart"/>
      <w:r w:rsidRPr="00EF66DF">
        <w:rPr>
          <w:color w:val="000000"/>
          <w:sz w:val="28"/>
          <w:szCs w:val="28"/>
        </w:rPr>
        <w:t>Ф</w:t>
      </w:r>
      <w:proofErr w:type="spellEnd"/>
      <w:r w:rsidRPr="00EF66DF">
        <w:rPr>
          <w:color w:val="000000"/>
          <w:sz w:val="28"/>
          <w:szCs w:val="28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Рулетка концами закреплена в зажиме, пропускается по </w:t>
      </w:r>
      <w:proofErr w:type="spellStart"/>
      <w:r w:rsidRPr="00EF66DF">
        <w:rPr>
          <w:color w:val="000000"/>
          <w:sz w:val="28"/>
          <w:szCs w:val="28"/>
        </w:rPr>
        <w:t>ободам</w:t>
      </w:r>
      <w:proofErr w:type="spellEnd"/>
      <w:r w:rsidRPr="00EF66DF">
        <w:rPr>
          <w:color w:val="000000"/>
          <w:sz w:val="28"/>
          <w:szCs w:val="28"/>
        </w:rPr>
        <w:t xml:space="preserve"> велосипедных колес (или блоков). Посередине между парами колес </w:t>
      </w:r>
      <w:r w:rsidRPr="00EF66DF">
        <w:rPr>
          <w:color w:val="000000"/>
          <w:sz w:val="28"/>
          <w:szCs w:val="28"/>
        </w:rPr>
        <w:lastRenderedPageBreak/>
        <w:t>находится рабо</w:t>
      </w:r>
      <w:r w:rsidRPr="00EF66DF">
        <w:rPr>
          <w:color w:val="000000"/>
          <w:sz w:val="28"/>
          <w:szCs w:val="28"/>
        </w:rPr>
        <w:softHyphen/>
        <w:t>чий стол, на котором, передви</w:t>
      </w:r>
      <w:r w:rsidRPr="00EF66DF">
        <w:rPr>
          <w:color w:val="000000"/>
          <w:sz w:val="28"/>
          <w:szCs w:val="28"/>
        </w:rPr>
        <w:softHyphen/>
        <w:t>гая рулетку, определяют по контрольному метру поправки на каждый метр длины рулетки.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практике наибольшее распространение получил метод </w:t>
      </w:r>
      <w:proofErr w:type="spellStart"/>
      <w:r w:rsidRPr="00EF66DF">
        <w:rPr>
          <w:color w:val="000000"/>
          <w:sz w:val="28"/>
          <w:szCs w:val="28"/>
        </w:rPr>
        <w:t>компарирования</w:t>
      </w:r>
      <w:proofErr w:type="spellEnd"/>
      <w:r w:rsidRPr="00EF66DF">
        <w:rPr>
          <w:color w:val="000000"/>
          <w:sz w:val="28"/>
          <w:szCs w:val="28"/>
        </w:rPr>
        <w:t xml:space="preserve"> каждого метра при помощи контрольного метра с постоянным натя</w:t>
      </w:r>
      <w:r w:rsidRPr="00EF66DF">
        <w:rPr>
          <w:color w:val="000000"/>
          <w:sz w:val="28"/>
          <w:szCs w:val="28"/>
        </w:rPr>
        <w:softHyphen/>
        <w:t xml:space="preserve">жении </w:t>
      </w:r>
      <w:proofErr w:type="spellStart"/>
      <w:proofErr w:type="gramStart"/>
      <w:r w:rsidRPr="00EF66DF">
        <w:rPr>
          <w:color w:val="000000"/>
          <w:sz w:val="28"/>
          <w:szCs w:val="28"/>
        </w:rPr>
        <w:t>р</w:t>
      </w:r>
      <w:proofErr w:type="gramEnd"/>
      <w:r w:rsidRPr="00EF66DF">
        <w:rPr>
          <w:color w:val="000000"/>
          <w:sz w:val="28"/>
          <w:szCs w:val="28"/>
        </w:rPr>
        <w:t>=</w:t>
      </w:r>
      <w:proofErr w:type="spellEnd"/>
      <w:r w:rsidRPr="00EF66DF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кг"/>
        </w:smartTagPr>
        <w:r w:rsidRPr="00EF66DF">
          <w:rPr>
            <w:color w:val="000000"/>
            <w:sz w:val="28"/>
            <w:szCs w:val="28"/>
          </w:rPr>
          <w:t>10 кг</w:t>
        </w:r>
      </w:smartTag>
      <w:r w:rsidRPr="00EF66DF">
        <w:rPr>
          <w:color w:val="000000"/>
          <w:sz w:val="28"/>
          <w:szCs w:val="28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Контрольный метр - это металлический брусок с вделанным в середи</w:t>
      </w:r>
      <w:r w:rsidRPr="00EF66DF">
        <w:rPr>
          <w:color w:val="000000"/>
          <w:sz w:val="28"/>
          <w:szCs w:val="28"/>
        </w:rPr>
        <w:softHyphen/>
        <w:t xml:space="preserve">не его термометром. На концах его расположены передвигающиеся лупы для взятия отсчетов. Первые и последние два сантиметра контрольного метра разбиты на деления по </w:t>
      </w:r>
      <w:smartTag w:uri="urn:schemas-microsoft-com:office:smarttags" w:element="metricconverter">
        <w:smartTagPr>
          <w:attr w:name="ProductID" w:val="0,2 мм"/>
        </w:smartTagPr>
        <w:r w:rsidRPr="00EF66DF">
          <w:rPr>
            <w:color w:val="000000"/>
            <w:sz w:val="28"/>
            <w:szCs w:val="28"/>
          </w:rPr>
          <w:t>0,2 мм</w:t>
        </w:r>
      </w:smartTag>
      <w:r w:rsidRPr="00EF66DF">
        <w:rPr>
          <w:color w:val="000000"/>
          <w:sz w:val="28"/>
          <w:szCs w:val="28"/>
        </w:rPr>
        <w:t>. Фрагмент контрольного метра пока</w:t>
      </w:r>
      <w:r w:rsidRPr="00EF66DF">
        <w:rPr>
          <w:color w:val="000000"/>
          <w:sz w:val="28"/>
          <w:szCs w:val="28"/>
        </w:rPr>
        <w:softHyphen/>
        <w:t xml:space="preserve">зан на рисунке 6.21. </w:t>
      </w:r>
      <w:proofErr w:type="spellStart"/>
      <w:r w:rsidRPr="00EF66DF">
        <w:rPr>
          <w:color w:val="000000"/>
          <w:sz w:val="28"/>
          <w:szCs w:val="28"/>
        </w:rPr>
        <w:t>Компарирование</w:t>
      </w:r>
      <w:proofErr w:type="spellEnd"/>
      <w:r w:rsidRPr="00EF66DF">
        <w:rPr>
          <w:color w:val="000000"/>
          <w:sz w:val="28"/>
          <w:szCs w:val="28"/>
        </w:rPr>
        <w:t xml:space="preserve"> рулеток ведется в следующей последова</w:t>
      </w:r>
      <w:r w:rsidRPr="00EF66DF">
        <w:rPr>
          <w:color w:val="000000"/>
          <w:sz w:val="28"/>
          <w:szCs w:val="28"/>
        </w:rPr>
        <w:softHyphen/>
        <w:t>тельности.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2887345" cy="1263650"/>
            <wp:effectExtent l="19050" t="0" r="8255" b="0"/>
            <wp:docPr id="6" name="Рисунок 6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6"/>
                    <pic:cNvPicPr>
                      <a:picLocks noChangeAspect="1" noChangeArrowheads="1"/>
                    </pic:cNvPicPr>
                  </pic:nvPicPr>
                  <pic:blipFill>
                    <a:blip r:embed="rId10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887345" cy="126365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6.21- Контрольный метр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На столе рядом с рулеткой укладывается контрольный метр (р</w:t>
      </w:r>
      <w:r w:rsidRPr="00EF66DF">
        <w:rPr>
          <w:color w:val="000000"/>
          <w:sz w:val="28"/>
          <w:szCs w:val="28"/>
        </w:rPr>
        <w:t>исунок 6.22</w:t>
      </w:r>
      <w:r w:rsidRPr="00EF66DF">
        <w:rPr>
          <w:sz w:val="28"/>
          <w:szCs w:val="28"/>
        </w:rPr>
        <w:t>). Совмещают правый или левый край метрового штри</w:t>
      </w:r>
      <w:r w:rsidRPr="00EF66DF">
        <w:rPr>
          <w:sz w:val="28"/>
          <w:szCs w:val="28"/>
        </w:rPr>
        <w:softHyphen/>
        <w:t>ха рулетки со 101-сантимет</w:t>
      </w:r>
      <w:r w:rsidRPr="00EF66DF">
        <w:rPr>
          <w:sz w:val="28"/>
          <w:szCs w:val="28"/>
        </w:rPr>
        <w:softHyphen/>
        <w:t>ровым делением контрольного метра, по правому концу метра, соответствующему 1-му санти</w:t>
      </w:r>
      <w:r w:rsidRPr="00EF66DF">
        <w:rPr>
          <w:sz w:val="28"/>
          <w:szCs w:val="28"/>
        </w:rPr>
        <w:softHyphen/>
        <w:t>метровому делению, определяют поправку. Если край штриха рулетки, по которому ведутся измерения, проектируется в пределах 1-го сантиметра контрольного метра, то по</w:t>
      </w:r>
      <w:r w:rsidRPr="00EF66DF">
        <w:rPr>
          <w:sz w:val="28"/>
          <w:szCs w:val="28"/>
        </w:rPr>
        <w:softHyphen/>
        <w:t>правка имеет знак</w:t>
      </w:r>
      <w:proofErr w:type="gramStart"/>
      <w:r w:rsidRPr="00EF66DF">
        <w:rPr>
          <w:sz w:val="28"/>
          <w:szCs w:val="28"/>
        </w:rPr>
        <w:t xml:space="preserve"> (+), </w:t>
      </w:r>
      <w:proofErr w:type="gramEnd"/>
      <w:r w:rsidRPr="00EF66DF">
        <w:rPr>
          <w:sz w:val="28"/>
          <w:szCs w:val="28"/>
        </w:rPr>
        <w:t>если в пределах 2-го см - то знак (-). В данном примере поправка Д имеет знак (+).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455285" cy="1243330"/>
            <wp:effectExtent l="19050" t="0" r="0" b="0"/>
            <wp:docPr id="7" name="Рисунок 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7"/>
                    <pic:cNvPicPr>
                      <a:picLocks noChangeAspect="1" noChangeArrowheads="1"/>
                    </pic:cNvPicPr>
                  </pic:nvPicPr>
                  <pic:blipFill>
                    <a:blip r:embed="rId11" cstate="print"/>
                    <a:srcRect l="1218" t="906" r="3960" b="18161"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455285" cy="1243330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Рисунок 6.22- Схема </w:t>
      </w:r>
      <w:proofErr w:type="spellStart"/>
      <w:r w:rsidRPr="00EF66DF">
        <w:rPr>
          <w:color w:val="000000"/>
          <w:sz w:val="28"/>
          <w:szCs w:val="28"/>
        </w:rPr>
        <w:t>компарирования</w:t>
      </w:r>
      <w:proofErr w:type="spellEnd"/>
      <w:r w:rsidRPr="00EF66DF">
        <w:rPr>
          <w:color w:val="000000"/>
          <w:sz w:val="28"/>
          <w:szCs w:val="28"/>
        </w:rPr>
        <w:t xml:space="preserve"> рулетки контрольным метром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Отсчеты делаются 2-3 раза при смещении контрольного метра с точно</w:t>
      </w:r>
      <w:r w:rsidRPr="00EF66DF">
        <w:rPr>
          <w:color w:val="000000"/>
          <w:sz w:val="28"/>
          <w:szCs w:val="28"/>
        </w:rPr>
        <w:softHyphen/>
        <w:t xml:space="preserve">стью </w:t>
      </w:r>
      <w:smartTag w:uri="urn:schemas-microsoft-com:office:smarttags" w:element="metricconverter">
        <w:smartTagPr>
          <w:attr w:name="ProductID" w:val="0,2 мм"/>
        </w:smartTagPr>
        <w:r w:rsidRPr="00EF66DF">
          <w:rPr>
            <w:color w:val="000000"/>
            <w:sz w:val="28"/>
            <w:szCs w:val="28"/>
          </w:rPr>
          <w:t>0,2 мм</w:t>
        </w:r>
      </w:smartTag>
      <w:r w:rsidRPr="00EF66DF">
        <w:rPr>
          <w:color w:val="000000"/>
          <w:sz w:val="28"/>
          <w:szCs w:val="28"/>
        </w:rPr>
        <w:t xml:space="preserve">. </w:t>
      </w:r>
      <w:proofErr w:type="spellStart"/>
      <w:r w:rsidRPr="00EF66DF">
        <w:rPr>
          <w:color w:val="000000"/>
          <w:sz w:val="28"/>
          <w:szCs w:val="28"/>
        </w:rPr>
        <w:t>Компарирование</w:t>
      </w:r>
      <w:proofErr w:type="spellEnd"/>
      <w:r w:rsidRPr="00EF66DF">
        <w:rPr>
          <w:color w:val="000000"/>
          <w:sz w:val="28"/>
          <w:szCs w:val="28"/>
        </w:rPr>
        <w:t xml:space="preserve"> ведут в прямом и обратном направлениях, соответственно делая отсчеты по отношению правого или левого края штрихов, нанесенных на рулетке.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Общая длина </w:t>
      </w:r>
      <w:proofErr w:type="spellStart"/>
      <w:r w:rsidRPr="00EF66DF">
        <w:rPr>
          <w:color w:val="000000"/>
          <w:sz w:val="28"/>
          <w:szCs w:val="28"/>
        </w:rPr>
        <w:t>прокомпарированной</w:t>
      </w:r>
      <w:proofErr w:type="spellEnd"/>
      <w:r w:rsidRPr="00EF66DF">
        <w:rPr>
          <w:color w:val="000000"/>
          <w:sz w:val="28"/>
          <w:szCs w:val="28"/>
        </w:rPr>
        <w:t xml:space="preserve"> рулетки равна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rFonts w:ascii="Baltica Kaz" w:hAnsi="Baltica Kaz"/>
          <w:sz w:val="28"/>
          <w:szCs w:val="28"/>
          <w:lang w:eastAsia="ko-KR"/>
        </w:rPr>
      </w:pPr>
      <w:r w:rsidRPr="00EF66DF">
        <w:rPr>
          <w:rFonts w:ascii="Baltica Kaz" w:hAnsi="Baltica Kaz"/>
          <w:sz w:val="28"/>
          <w:szCs w:val="28"/>
          <w:lang w:eastAsia="ko-KR"/>
        </w:rPr>
        <w:t xml:space="preserve">     </w:t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sz w:val="28"/>
          <w:szCs w:val="28"/>
        </w:rPr>
      </w:pPr>
      <w:r w:rsidRPr="00EF66DF">
        <w:rPr>
          <w:rFonts w:ascii="Baltica Kaz" w:hAnsi="Baltica Kaz"/>
          <w:position w:val="-14"/>
          <w:sz w:val="28"/>
          <w:szCs w:val="28"/>
          <w:lang w:eastAsia="ko-KR"/>
        </w:rPr>
        <w:object w:dxaOrig="1460" w:dyaOrig="400">
          <v:shape id="_x0000_i1026" type="#_x0000_t75" style="width:88.2pt;height:23.45pt" o:ole="" fillcolor="window">
            <v:imagedata r:id="rId12" o:title=""/>
          </v:shape>
          <o:OLEObject Type="Embed" ProgID="Equation.3" ShapeID="_x0000_i1026" DrawAspect="Content" ObjectID="_1646144526" r:id="rId13"/>
        </w:objec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lastRenderedPageBreak/>
        <w:t xml:space="preserve">где     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</w:rPr>
        <w:t xml:space="preserve"> - длина рулетки;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</w:rPr>
        <w:t>0</w:t>
      </w:r>
      <w:r w:rsidRPr="00EF66DF">
        <w:rPr>
          <w:i/>
          <w:color w:val="000000"/>
          <w:sz w:val="28"/>
          <w:szCs w:val="28"/>
        </w:rPr>
        <w:t xml:space="preserve"> - </w:t>
      </w:r>
      <w:r w:rsidRPr="00EF66DF">
        <w:rPr>
          <w:color w:val="000000"/>
          <w:sz w:val="28"/>
          <w:szCs w:val="28"/>
        </w:rPr>
        <w:t>уравнение контрольного метра;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 </w:t>
      </w:r>
      <w:proofErr w:type="spellStart"/>
      <w:r w:rsidRPr="00EF66DF">
        <w:rPr>
          <w:color w:val="000000"/>
          <w:sz w:val="28"/>
          <w:szCs w:val="28"/>
        </w:rPr>
        <w:t>n</w:t>
      </w:r>
      <w:proofErr w:type="spellEnd"/>
      <w:r w:rsidRPr="00EF66DF">
        <w:rPr>
          <w:color w:val="000000"/>
          <w:sz w:val="28"/>
          <w:szCs w:val="28"/>
        </w:rPr>
        <w:t xml:space="preserve">- количество </w:t>
      </w:r>
      <w:proofErr w:type="spellStart"/>
      <w:r w:rsidRPr="00EF66DF">
        <w:rPr>
          <w:color w:val="000000"/>
          <w:sz w:val="28"/>
          <w:szCs w:val="28"/>
        </w:rPr>
        <w:t>укладываний</w:t>
      </w:r>
      <w:proofErr w:type="spellEnd"/>
      <w:r w:rsidRPr="00EF66DF">
        <w:rPr>
          <w:color w:val="000000"/>
          <w:sz w:val="28"/>
          <w:szCs w:val="28"/>
        </w:rPr>
        <w:t xml:space="preserve"> контрольного метра;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           </w:t>
      </w:r>
      <w:r w:rsidRPr="00EF66DF">
        <w:rPr>
          <w:color w:val="000000"/>
          <w:position w:val="-14"/>
          <w:sz w:val="28"/>
          <w:szCs w:val="28"/>
          <w:lang w:val="en-US"/>
        </w:rPr>
        <w:object w:dxaOrig="520" w:dyaOrig="400">
          <v:shape id="_x0000_i1027" type="#_x0000_t75" style="width:25.9pt;height:20.2pt" o:ole="" fillcolor="window">
            <v:imagedata r:id="rId14" o:title=""/>
          </v:shape>
          <o:OLEObject Type="Embed" ProgID="Equation.3" ShapeID="_x0000_i1027" DrawAspect="Content" ObjectID="_1646144527" r:id="rId15"/>
        </w:object>
      </w:r>
      <w:r w:rsidRPr="00EF66DF">
        <w:rPr>
          <w:color w:val="000000"/>
          <w:sz w:val="28"/>
          <w:szCs w:val="28"/>
        </w:rPr>
        <w:t xml:space="preserve"> - сумма средних значений поправок (отсчетов).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Пример 1 .</w:t>
      </w:r>
      <w:r w:rsidRPr="00EF66DF">
        <w:rPr>
          <w:color w:val="000000"/>
          <w:sz w:val="28"/>
          <w:szCs w:val="28"/>
        </w:rPr>
        <w:t xml:space="preserve"> </w:t>
      </w:r>
      <w:proofErr w:type="spellStart"/>
      <w:r w:rsidRPr="00EF66DF">
        <w:rPr>
          <w:color w:val="000000"/>
          <w:sz w:val="28"/>
          <w:szCs w:val="28"/>
        </w:rPr>
        <w:t>Компарирование</w:t>
      </w:r>
      <w:proofErr w:type="spellEnd"/>
      <w:r w:rsidRPr="00EF66DF">
        <w:rPr>
          <w:color w:val="000000"/>
          <w:sz w:val="28"/>
          <w:szCs w:val="28"/>
        </w:rPr>
        <w:t xml:space="preserve"> 10-метровой рулетки. Уравнение кон</w:t>
      </w:r>
      <w:r w:rsidRPr="00EF66DF">
        <w:rPr>
          <w:color w:val="000000"/>
          <w:sz w:val="28"/>
          <w:szCs w:val="28"/>
        </w:rPr>
        <w:softHyphen/>
        <w:t xml:space="preserve">трольного метра (берется из паспорта):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</w:rPr>
        <w:t>0</w:t>
      </w:r>
      <w:r w:rsidRPr="00EF66DF">
        <w:rPr>
          <w:color w:val="000000"/>
          <w:sz w:val="28"/>
          <w:szCs w:val="28"/>
        </w:rPr>
        <w:t xml:space="preserve">=1000,00 + 0,018(17-20) = </w:t>
      </w:r>
      <w:smartTag w:uri="urn:schemas-microsoft-com:office:smarttags" w:element="metricconverter">
        <w:smartTagPr>
          <w:attr w:name="ProductID" w:val="999,946 мм"/>
        </w:smartTagPr>
        <w:r w:rsidRPr="00EF66DF">
          <w:rPr>
            <w:color w:val="000000"/>
            <w:sz w:val="28"/>
            <w:szCs w:val="28"/>
          </w:rPr>
          <w:t>999,946 мм</w:t>
        </w:r>
      </w:smartTag>
      <w:r w:rsidRPr="00EF66DF">
        <w:rPr>
          <w:color w:val="000000"/>
          <w:sz w:val="28"/>
          <w:szCs w:val="28"/>
        </w:rPr>
        <w:t xml:space="preserve">, </w:t>
      </w:r>
      <w:proofErr w:type="spellStart"/>
      <w:proofErr w:type="gramStart"/>
      <w:r w:rsidRPr="00EF66DF">
        <w:rPr>
          <w:color w:val="000000"/>
          <w:sz w:val="28"/>
          <w:szCs w:val="28"/>
        </w:rPr>
        <w:t>t</w:t>
      </w:r>
      <w:proofErr w:type="gramEnd"/>
      <w:r w:rsidRPr="00EF66DF">
        <w:rPr>
          <w:color w:val="000000"/>
          <w:sz w:val="28"/>
          <w:szCs w:val="28"/>
          <w:vertAlign w:val="subscript"/>
        </w:rPr>
        <w:t>изм</w:t>
      </w:r>
      <w:proofErr w:type="spellEnd"/>
      <w:r w:rsidRPr="00EF66DF">
        <w:rPr>
          <w:color w:val="000000"/>
          <w:sz w:val="28"/>
          <w:szCs w:val="28"/>
        </w:rPr>
        <w:t xml:space="preserve"> = 17° Уравнение контрольного метра включает </w:t>
      </w:r>
      <w:r w:rsidRPr="00EF66DF">
        <w:rPr>
          <w:i/>
          <w:color w:val="000000"/>
          <w:sz w:val="28"/>
          <w:szCs w:val="28"/>
        </w:rPr>
        <w:t xml:space="preserve">две </w:t>
      </w:r>
      <w:r w:rsidRPr="00EF66DF">
        <w:rPr>
          <w:color w:val="000000"/>
          <w:sz w:val="28"/>
          <w:szCs w:val="28"/>
        </w:rPr>
        <w:t>по</w:t>
      </w:r>
      <w:r w:rsidRPr="00EF66DF">
        <w:rPr>
          <w:color w:val="000000"/>
          <w:sz w:val="28"/>
          <w:szCs w:val="28"/>
        </w:rPr>
        <w:softHyphen/>
        <w:t xml:space="preserve">правки: за эталон (в нашем случае она равна нулю, так как длина равна </w:t>
      </w:r>
      <w:smartTag w:uri="urn:schemas-microsoft-com:office:smarttags" w:element="metricconverter">
        <w:smartTagPr>
          <w:attr w:name="ProductID" w:val="1000,00 мм"/>
        </w:smartTagPr>
        <w:r w:rsidRPr="00EF66DF">
          <w:rPr>
            <w:color w:val="000000"/>
            <w:sz w:val="28"/>
            <w:szCs w:val="28"/>
          </w:rPr>
          <w:t>1000,00 мм</w:t>
        </w:r>
      </w:smartTag>
      <w:r w:rsidRPr="00EF66DF">
        <w:rPr>
          <w:color w:val="000000"/>
          <w:sz w:val="28"/>
          <w:szCs w:val="28"/>
        </w:rPr>
        <w:t xml:space="preserve">); за температуру контрольного метра 0,018(17°-20°)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  <w:vertAlign w:val="subscript"/>
        </w:rPr>
        <w:t>0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= 1000,0 + 0,018х(17-20) = </w:t>
      </w:r>
      <w:smartTag w:uri="urn:schemas-microsoft-com:office:smarttags" w:element="metricconverter">
        <w:smartTagPr>
          <w:attr w:name="ProductID" w:val="999,946 мм"/>
        </w:smartTagPr>
        <w:r w:rsidRPr="00EF66DF">
          <w:rPr>
            <w:color w:val="000000"/>
            <w:sz w:val="28"/>
            <w:szCs w:val="28"/>
          </w:rPr>
          <w:t>999,946 мм</w:t>
        </w:r>
      </w:smartTag>
      <w:r w:rsidRPr="00EF66DF">
        <w:rPr>
          <w:color w:val="000000"/>
          <w:sz w:val="28"/>
          <w:szCs w:val="28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Поправка на </w:t>
      </w:r>
      <w:smartTag w:uri="urn:schemas-microsoft-com:office:smarttags" w:element="metricconverter">
        <w:smartTagPr>
          <w:attr w:name="ProductID" w:val="1 м"/>
        </w:smartTagPr>
        <w:r w:rsidRPr="00EF66DF">
          <w:rPr>
            <w:color w:val="000000"/>
            <w:sz w:val="28"/>
            <w:szCs w:val="28"/>
          </w:rPr>
          <w:t>1 м</w:t>
        </w:r>
      </w:smartTag>
      <w:r w:rsidRPr="00EF66DF">
        <w:rPr>
          <w:color w:val="000000"/>
          <w:sz w:val="28"/>
          <w:szCs w:val="28"/>
        </w:rPr>
        <w:t xml:space="preserve"> длины рулетки за счет неточной длины самого кон</w:t>
      </w:r>
      <w:r w:rsidRPr="00EF66DF">
        <w:rPr>
          <w:color w:val="000000"/>
          <w:sz w:val="28"/>
          <w:szCs w:val="28"/>
        </w:rPr>
        <w:softHyphen/>
        <w:t xml:space="preserve">трольного метра равна </w:t>
      </w:r>
      <w:r w:rsidRPr="00EF66DF">
        <w:rPr>
          <w:color w:val="000000"/>
          <w:position w:val="-12"/>
          <w:sz w:val="28"/>
          <w:szCs w:val="28"/>
        </w:rPr>
        <w:object w:dxaOrig="1320" w:dyaOrig="360">
          <v:shape id="_x0000_i1028" type="#_x0000_t75" style="width:66.35pt;height:17.8pt" o:ole="" fillcolor="window">
            <v:imagedata r:id="rId16" o:title=""/>
          </v:shape>
          <o:OLEObject Type="Embed" ProgID="Equation.3" ShapeID="_x0000_i1028" DrawAspect="Content" ObjectID="_1646144528" r:id="rId17"/>
        </w:object>
      </w:r>
      <w:r w:rsidRPr="00EF66DF">
        <w:rPr>
          <w:i/>
          <w:color w:val="000000"/>
          <w:sz w:val="28"/>
          <w:szCs w:val="28"/>
        </w:rPr>
        <w:t xml:space="preserve"> = </w:t>
      </w:r>
      <w:r w:rsidRPr="00EF66DF">
        <w:rPr>
          <w:color w:val="000000"/>
          <w:sz w:val="28"/>
          <w:szCs w:val="28"/>
        </w:rPr>
        <w:t>-0,054.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Результаты последующего эталонирования каждого метра рулетки за</w:t>
      </w:r>
      <w:r w:rsidRPr="00EF66DF">
        <w:rPr>
          <w:color w:val="000000"/>
          <w:sz w:val="28"/>
          <w:szCs w:val="28"/>
        </w:rPr>
        <w:softHyphen/>
        <w:t>писываются в формуляр.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Контроль правильности </w:t>
      </w:r>
      <w:proofErr w:type="spellStart"/>
      <w:r w:rsidRPr="00EF66DF">
        <w:rPr>
          <w:color w:val="000000"/>
          <w:sz w:val="28"/>
          <w:szCs w:val="28"/>
        </w:rPr>
        <w:t>компарирования</w:t>
      </w:r>
      <w:proofErr w:type="spellEnd"/>
      <w:r w:rsidRPr="00EF66DF">
        <w:rPr>
          <w:color w:val="000000"/>
          <w:sz w:val="28"/>
          <w:szCs w:val="28"/>
        </w:rPr>
        <w:t xml:space="preserve"> рулетки: </w:t>
      </w:r>
      <w:proofErr w:type="spellStart"/>
      <w:r w:rsidRPr="00EF66DF">
        <w:rPr>
          <w:i/>
          <w:color w:val="000000"/>
          <w:sz w:val="28"/>
          <w:szCs w:val="28"/>
          <w:lang w:val="en-US"/>
        </w:rPr>
        <w:t>f</w:t>
      </w:r>
      <w:r w:rsidRPr="00EF66DF">
        <w:rPr>
          <w:i/>
          <w:color w:val="000000"/>
          <w:sz w:val="28"/>
          <w:szCs w:val="28"/>
          <w:vertAlign w:val="subscript"/>
          <w:lang w:val="en-US"/>
        </w:rPr>
        <w:t>x</w:t>
      </w:r>
      <w:proofErr w:type="spellEnd"/>
      <w:r w:rsidRPr="00EF66DF">
        <w:rPr>
          <w:i/>
          <w:color w:val="000000"/>
          <w:sz w:val="28"/>
          <w:szCs w:val="28"/>
        </w:rPr>
        <w:t xml:space="preserve"> =</w:t>
      </w:r>
      <w:r w:rsidRPr="00EF66DF">
        <w:rPr>
          <w:i/>
          <w:color w:val="000000"/>
          <w:position w:val="-14"/>
          <w:sz w:val="28"/>
          <w:szCs w:val="28"/>
        </w:rPr>
        <w:object w:dxaOrig="1300" w:dyaOrig="380">
          <v:shape id="_x0000_i1029" type="#_x0000_t75" style="width:64.7pt;height:18.6pt" o:ole="" fillcolor="window">
            <v:imagedata r:id="rId18" o:title=""/>
          </v:shape>
          <o:OLEObject Type="Embed" ProgID="Equation.3" ShapeID="_x0000_i1029" DrawAspect="Content" ObjectID="_1646144529" r:id="rId19"/>
        </w:object>
      </w:r>
      <w:r w:rsidRPr="00EF66DF">
        <w:rPr>
          <w:color w:val="000000"/>
          <w:sz w:val="28"/>
          <w:szCs w:val="28"/>
        </w:rPr>
        <w:t>=</w:t>
      </w:r>
      <w:r w:rsidRPr="00EF66DF">
        <w:rPr>
          <w:color w:val="000000"/>
          <w:sz w:val="28"/>
          <w:szCs w:val="28"/>
          <w:vertAlign w:val="superscript"/>
        </w:rPr>
        <w:t xml:space="preserve"> </w:t>
      </w:r>
      <w:r w:rsidRPr="00EF66DF">
        <w:rPr>
          <w:color w:val="000000"/>
          <w:sz w:val="28"/>
          <w:szCs w:val="28"/>
        </w:rPr>
        <w:t>1:15000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В данном примере относительная ошибка равна 1:14300, т.е. близка к </w:t>
      </w:r>
      <w:proofErr w:type="gramStart"/>
      <w:r w:rsidRPr="00EF66DF">
        <w:rPr>
          <w:color w:val="000000"/>
          <w:sz w:val="28"/>
          <w:szCs w:val="28"/>
        </w:rPr>
        <w:t>допустимой</w:t>
      </w:r>
      <w:proofErr w:type="gramEnd"/>
      <w:r w:rsidRPr="00EF66DF">
        <w:rPr>
          <w:color w:val="000000"/>
          <w:sz w:val="28"/>
          <w:szCs w:val="28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Пример 2.</w:t>
      </w:r>
      <w:r w:rsidRPr="00EF66DF">
        <w:rPr>
          <w:b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 xml:space="preserve">Пользование таблицей </w:t>
      </w:r>
      <w:proofErr w:type="spellStart"/>
      <w:r w:rsidRPr="00EF66DF">
        <w:rPr>
          <w:color w:val="000000"/>
          <w:sz w:val="28"/>
          <w:szCs w:val="28"/>
        </w:rPr>
        <w:t>компарирования</w:t>
      </w:r>
      <w:proofErr w:type="spellEnd"/>
      <w:r w:rsidRPr="00EF66DF">
        <w:rPr>
          <w:color w:val="000000"/>
          <w:sz w:val="28"/>
          <w:szCs w:val="28"/>
        </w:rPr>
        <w:t xml:space="preserve"> рулетки в практике ведется по следующей методике. Измерена длина линии - </w:t>
      </w:r>
      <w:r w:rsidRPr="00EF66DF">
        <w:rPr>
          <w:color w:val="000000"/>
          <w:sz w:val="28"/>
          <w:szCs w:val="28"/>
          <w:lang w:val="en-US"/>
        </w:rPr>
        <w:t>L</w:t>
      </w:r>
      <w:r w:rsidRPr="00EF66DF">
        <w:rPr>
          <w:color w:val="000000"/>
          <w:sz w:val="28"/>
          <w:szCs w:val="28"/>
        </w:rPr>
        <w:t>=63 м. Требу</w:t>
      </w:r>
      <w:r w:rsidRPr="00EF66DF">
        <w:rPr>
          <w:color w:val="000000"/>
          <w:sz w:val="28"/>
          <w:szCs w:val="28"/>
        </w:rPr>
        <w:softHyphen/>
        <w:t xml:space="preserve">ется найти поправку за </w:t>
      </w:r>
      <w:proofErr w:type="spellStart"/>
      <w:r w:rsidRPr="00EF66DF">
        <w:rPr>
          <w:color w:val="000000"/>
          <w:sz w:val="28"/>
          <w:szCs w:val="28"/>
        </w:rPr>
        <w:t>компарирование</w:t>
      </w:r>
      <w:proofErr w:type="spellEnd"/>
      <w:r w:rsidRPr="00EF66DF">
        <w:rPr>
          <w:color w:val="000000"/>
          <w:sz w:val="28"/>
          <w:szCs w:val="28"/>
        </w:rPr>
        <w:t xml:space="preserve"> на всю длину. Измерения произ</w:t>
      </w:r>
      <w:r w:rsidRPr="00EF66DF">
        <w:rPr>
          <w:color w:val="000000"/>
          <w:sz w:val="28"/>
          <w:szCs w:val="28"/>
        </w:rPr>
        <w:softHyphen/>
        <w:t xml:space="preserve">ведены 10-метровой рулеткой. Из таблицы находим. 6 </w:t>
      </w:r>
      <w:proofErr w:type="spellStart"/>
      <w:r w:rsidRPr="00EF66DF">
        <w:rPr>
          <w:color w:val="000000"/>
          <w:sz w:val="28"/>
          <w:szCs w:val="28"/>
        </w:rPr>
        <w:t>х</w:t>
      </w:r>
      <w:proofErr w:type="spellEnd"/>
      <w:r w:rsidRPr="00EF66DF">
        <w:rPr>
          <w:color w:val="000000"/>
          <w:sz w:val="28"/>
          <w:szCs w:val="28"/>
        </w:rPr>
        <w:t xml:space="preserve"> 1,61 + 0,238 = </w:t>
      </w:r>
      <w:smartTag w:uri="urn:schemas-microsoft-com:office:smarttags" w:element="metricconverter">
        <w:smartTagPr>
          <w:attr w:name="ProductID" w:val="9,898 мм"/>
        </w:smartTagPr>
        <w:r w:rsidRPr="00EF66DF">
          <w:rPr>
            <w:color w:val="000000"/>
            <w:sz w:val="28"/>
            <w:szCs w:val="28"/>
          </w:rPr>
          <w:t>9,898 мм</w:t>
        </w:r>
      </w:smartTag>
      <w:r w:rsidRPr="00EF66DF">
        <w:rPr>
          <w:color w:val="000000"/>
          <w:sz w:val="28"/>
          <w:szCs w:val="28"/>
        </w:rPr>
        <w:t xml:space="preserve"> </w:t>
      </w:r>
      <w:r w:rsidRPr="00EF66DF">
        <w:rPr>
          <w:color w:val="000000"/>
          <w:position w:val="-4"/>
          <w:sz w:val="28"/>
          <w:szCs w:val="28"/>
        </w:rPr>
        <w:object w:dxaOrig="200" w:dyaOrig="200">
          <v:shape id="_x0000_i1030" type="#_x0000_t75" style="width:9.7pt;height:9.7pt" o:ole="" fillcolor="window">
            <v:imagedata r:id="rId20" o:title=""/>
          </v:shape>
          <o:OLEObject Type="Embed" ProgID="Equation.3" ShapeID="_x0000_i1030" DrawAspect="Content" ObjectID="_1646144530" r:id="rId21"/>
        </w:object>
      </w:r>
      <w:r w:rsidRPr="00EF66DF">
        <w:rPr>
          <w:color w:val="000000"/>
          <w:sz w:val="28"/>
          <w:szCs w:val="28"/>
        </w:rPr>
        <w:t xml:space="preserve"> </w:t>
      </w:r>
      <w:smartTag w:uri="urn:schemas-microsoft-com:office:smarttags" w:element="metricconverter">
        <w:smartTagPr>
          <w:attr w:name="ProductID" w:val="10 мм"/>
        </w:smartTagPr>
        <w:r w:rsidRPr="00EF66DF">
          <w:rPr>
            <w:color w:val="000000"/>
            <w:sz w:val="28"/>
            <w:szCs w:val="28"/>
          </w:rPr>
          <w:t>10 мм</w:t>
        </w:r>
      </w:smartTag>
      <w:r w:rsidRPr="00EF66DF">
        <w:rPr>
          <w:color w:val="000000"/>
          <w:sz w:val="28"/>
          <w:szCs w:val="28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Методика измерения длин линий в шахте «на весу».</w:t>
      </w:r>
      <w:r w:rsidRPr="00EF66DF">
        <w:rPr>
          <w:i/>
          <w:color w:val="000000"/>
          <w:sz w:val="28"/>
          <w:szCs w:val="28"/>
        </w:rPr>
        <w:t xml:space="preserve"> </w:t>
      </w:r>
      <w:r w:rsidRPr="00EF66DF">
        <w:rPr>
          <w:color w:val="000000"/>
          <w:sz w:val="28"/>
          <w:szCs w:val="28"/>
        </w:rPr>
        <w:t>В шахтных ус</w:t>
      </w:r>
      <w:r w:rsidRPr="00EF66DF">
        <w:rPr>
          <w:color w:val="000000"/>
          <w:sz w:val="28"/>
          <w:szCs w:val="28"/>
        </w:rPr>
        <w:softHyphen/>
        <w:t xml:space="preserve">ловиях маркшейдерские точки закрепляются, как правило, в кровле. С них опущены отвесы, поэтому линии можно измерить между нитями отвесов рулетками, лентами, проволокой «на весу». По почве выработки измерять длины не выгодно, т.к. после 1-2-х измерений рулетка будет запачкана и практически ею </w:t>
      </w:r>
      <w:proofErr w:type="gramStart"/>
      <w:r w:rsidRPr="00EF66DF">
        <w:rPr>
          <w:color w:val="000000"/>
          <w:sz w:val="28"/>
          <w:szCs w:val="28"/>
        </w:rPr>
        <w:t>пользоваться</w:t>
      </w:r>
      <w:proofErr w:type="gramEnd"/>
      <w:r w:rsidRPr="00EF66DF">
        <w:rPr>
          <w:color w:val="000000"/>
          <w:sz w:val="28"/>
          <w:szCs w:val="28"/>
        </w:rPr>
        <w:t xml:space="preserve"> уже очень затруднительно.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 том случае, когда длина линии более длины рулетки, выставляются промежуточные отвесы в плане и по высоте в створе двух основных (рисунок 6.23, а). Это можно сделать по визирному лучу зрительной трубы теодолита или «на глаз».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>
        <w:rPr>
          <w:noProof/>
          <w:sz w:val="28"/>
          <w:szCs w:val="28"/>
          <w:lang w:eastAsia="ru-RU"/>
        </w:rPr>
        <w:drawing>
          <wp:inline distT="0" distB="0" distL="0" distR="0">
            <wp:extent cx="5013960" cy="1644015"/>
            <wp:effectExtent l="19050" t="0" r="0" b="0"/>
            <wp:docPr id="13" name="Рисунок 13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3"/>
                    <pic:cNvPicPr>
                      <a:picLocks noChangeAspect="1" noChangeArrowheads="1"/>
                    </pic:cNvPicPr>
                  </pic:nvPicPr>
                  <pic:blipFill>
                    <a:blip r:embed="rId22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013960" cy="1644015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Рисунок 6.23- Измерение расстояний "на весу"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а - с выставленными промежуточными отвесами; б </w:t>
      </w:r>
      <w:r w:rsidRPr="00EF66DF">
        <w:rPr>
          <w:i/>
          <w:color w:val="000000"/>
          <w:sz w:val="28"/>
          <w:szCs w:val="28"/>
        </w:rPr>
        <w:t xml:space="preserve">- </w:t>
      </w:r>
      <w:r w:rsidRPr="00EF66DF">
        <w:rPr>
          <w:color w:val="000000"/>
          <w:sz w:val="28"/>
          <w:szCs w:val="28"/>
        </w:rPr>
        <w:t xml:space="preserve">с жесткими отвесами </w:t>
      </w:r>
    </w:p>
    <w:p w:rsidR="000F5DFF" w:rsidRPr="00EF66DF" w:rsidRDefault="000F5DFF" w:rsidP="000F5DFF">
      <w:pPr>
        <w:ind w:firstLine="540"/>
        <w:jc w:val="both"/>
        <w:rPr>
          <w:color w:val="000000"/>
          <w:sz w:val="28"/>
          <w:szCs w:val="28"/>
        </w:rPr>
      </w:pPr>
    </w:p>
    <w:p w:rsidR="000F5DFF" w:rsidRPr="00EF66DF" w:rsidRDefault="000F5DFF" w:rsidP="000F5DFF">
      <w:pPr>
        <w:ind w:firstLine="540"/>
        <w:jc w:val="both"/>
        <w:rPr>
          <w:rFonts w:ascii="Baltica Kaz" w:hAnsi="Baltica Kaz"/>
          <w:sz w:val="28"/>
          <w:szCs w:val="28"/>
          <w:lang w:val="ca-ES" w:eastAsia="ko-KR"/>
        </w:rPr>
      </w:pPr>
      <w:r w:rsidRPr="00EF66DF">
        <w:rPr>
          <w:color w:val="000000"/>
          <w:sz w:val="28"/>
          <w:szCs w:val="28"/>
        </w:rPr>
        <w:t xml:space="preserve">Измерения ведутся интервалами </w:t>
      </w:r>
      <w:r w:rsidRPr="00EF66DF">
        <w:rPr>
          <w:rFonts w:ascii="Baltica Kaz" w:hAnsi="Baltica Kaz"/>
          <w:position w:val="-6"/>
          <w:sz w:val="28"/>
          <w:szCs w:val="28"/>
          <w:lang w:val="ca-ES" w:eastAsia="ko-KR"/>
        </w:rPr>
        <w:object w:dxaOrig="200" w:dyaOrig="300">
          <v:shape id="_x0000_i1031" type="#_x0000_t75" style="width:9.7pt;height:15.35pt" o:ole="" fillcolor="window">
            <v:imagedata r:id="rId23" o:title=""/>
          </v:shape>
          <o:OLEObject Type="Embed" ProgID="Equation.3" ShapeID="_x0000_i1031" DrawAspect="Content" ObjectID="_1646144531" r:id="rId24"/>
        </w:objec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1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</w:t>
      </w:r>
      <w:r w:rsidRPr="00EF66DF">
        <w:rPr>
          <w:rFonts w:ascii="Baltica Kaz" w:hAnsi="Baltica Kaz"/>
          <w:position w:val="-6"/>
          <w:sz w:val="28"/>
          <w:szCs w:val="28"/>
          <w:lang w:val="ca-ES" w:eastAsia="ko-KR"/>
        </w:rPr>
        <w:object w:dxaOrig="200" w:dyaOrig="300">
          <v:shape id="_x0000_i1032" type="#_x0000_t75" style="width:9.7pt;height:15.35pt" o:ole="" fillcolor="window">
            <v:imagedata r:id="rId23" o:title=""/>
          </v:shape>
          <o:OLEObject Type="Embed" ProgID="Equation.3" ShapeID="_x0000_i1032" DrawAspect="Content" ObjectID="_1646144532" r:id="rId25"/>
        </w:objec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2</w:t>
      </w:r>
      <w:r w:rsidRPr="00EF66DF">
        <w:rPr>
          <w:rFonts w:ascii="Baltica Kaz" w:hAnsi="Baltica Kaz"/>
          <w:sz w:val="28"/>
          <w:szCs w:val="28"/>
          <w:lang w:val="ca-ES" w:eastAsia="ko-KR"/>
        </w:rPr>
        <w:t xml:space="preserve">, </w:t>
      </w:r>
      <w:r w:rsidRPr="00EF66DF">
        <w:rPr>
          <w:rFonts w:ascii="Baltica Kaz" w:hAnsi="Baltica Kaz"/>
          <w:position w:val="-6"/>
          <w:sz w:val="28"/>
          <w:szCs w:val="28"/>
          <w:lang w:val="ca-ES" w:eastAsia="ko-KR"/>
        </w:rPr>
        <w:object w:dxaOrig="200" w:dyaOrig="300">
          <v:shape id="_x0000_i1033" type="#_x0000_t75" style="width:9.7pt;height:15.35pt" o:ole="" fillcolor="window">
            <v:imagedata r:id="rId23" o:title=""/>
          </v:shape>
          <o:OLEObject Type="Embed" ProgID="Equation.3" ShapeID="_x0000_i1033" DrawAspect="Content" ObjectID="_1646144533" r:id="rId26"/>
        </w:object>
      </w:r>
      <w:r w:rsidRPr="00EF66DF">
        <w:rPr>
          <w:rFonts w:ascii="Baltica Kaz" w:hAnsi="Baltica Kaz"/>
          <w:sz w:val="28"/>
          <w:szCs w:val="28"/>
          <w:vertAlign w:val="subscript"/>
          <w:lang w:val="ca-ES" w:eastAsia="ko-KR"/>
        </w:rPr>
        <w:t>3</w:t>
      </w:r>
      <w:r w:rsidRPr="00EF66DF">
        <w:rPr>
          <w:rFonts w:ascii="Baltica Kaz" w:hAnsi="Baltica Kaz"/>
          <w:sz w:val="28"/>
          <w:szCs w:val="28"/>
          <w:lang w:val="ca-ES" w:eastAsia="ko-KR"/>
        </w:rPr>
        <w:t>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 xml:space="preserve">Под воздействием воздушного потока отвесы могут качаться, хотя </w:t>
      </w:r>
      <w:proofErr w:type="spellStart"/>
      <w:r w:rsidRPr="00EF66DF">
        <w:rPr>
          <w:color w:val="000000"/>
          <w:sz w:val="28"/>
          <w:szCs w:val="28"/>
        </w:rPr>
        <w:t>ях</w:t>
      </w:r>
      <w:proofErr w:type="spellEnd"/>
      <w:r w:rsidRPr="00EF66DF">
        <w:rPr>
          <w:color w:val="000000"/>
          <w:sz w:val="28"/>
          <w:szCs w:val="28"/>
        </w:rPr>
        <w:t xml:space="preserve"> и успокаивают перед измерением, поэтому отсчеты по обоим концам рулет</w:t>
      </w:r>
      <w:r w:rsidRPr="00EF66DF">
        <w:rPr>
          <w:color w:val="000000"/>
          <w:sz w:val="28"/>
          <w:szCs w:val="28"/>
        </w:rPr>
        <w:softHyphen/>
        <w:t>ки при прикладывании ее к нити отвесов делают по команде одновремен</w:t>
      </w:r>
      <w:r w:rsidRPr="00EF66DF">
        <w:rPr>
          <w:color w:val="000000"/>
          <w:sz w:val="28"/>
          <w:szCs w:val="28"/>
        </w:rPr>
        <w:softHyphen/>
        <w:t>но. Длину одной и той же линии измеряют 2-3 раза, допустимое расхож</w:t>
      </w:r>
      <w:r w:rsidRPr="00EF66DF">
        <w:rPr>
          <w:color w:val="000000"/>
          <w:sz w:val="28"/>
          <w:szCs w:val="28"/>
        </w:rPr>
        <w:softHyphen/>
        <w:t xml:space="preserve">дение между отдельными измерениями </w:t>
      </w:r>
      <w:smartTag w:uri="urn:schemas-microsoft-com:office:smarttags" w:element="metricconverter">
        <w:smartTagPr>
          <w:attr w:name="ProductID" w:val="5 мм"/>
        </w:smartTagPr>
        <w:r w:rsidRPr="00EF66DF">
          <w:rPr>
            <w:color w:val="000000"/>
            <w:sz w:val="28"/>
            <w:szCs w:val="28"/>
          </w:rPr>
          <w:t>5 мм</w:t>
        </w:r>
      </w:smartTag>
      <w:r w:rsidRPr="00EF66DF">
        <w:rPr>
          <w:color w:val="000000"/>
          <w:sz w:val="28"/>
          <w:szCs w:val="28"/>
        </w:rPr>
        <w:t>. Из полученных результатов выводится средняя длина.</w:t>
      </w:r>
    </w:p>
    <w:p w:rsidR="000F5DFF" w:rsidRPr="00EF66DF" w:rsidRDefault="000F5DFF" w:rsidP="000F5DFF">
      <w:pPr>
        <w:pStyle w:val="21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Длины измеряют в прямом и обратном ходе. В обратном ходе проме</w:t>
      </w:r>
      <w:r w:rsidRPr="00EF66DF">
        <w:rPr>
          <w:sz w:val="28"/>
          <w:szCs w:val="28"/>
        </w:rPr>
        <w:softHyphen/>
        <w:t>жуточные отвесы 1 и 2 выставляются с целью контроля измерений в дру</w:t>
      </w:r>
      <w:r w:rsidRPr="00EF66DF">
        <w:rPr>
          <w:sz w:val="28"/>
          <w:szCs w:val="28"/>
        </w:rPr>
        <w:softHyphen/>
        <w:t>гих местах.</w:t>
      </w:r>
    </w:p>
    <w:p w:rsidR="000F5DFF" w:rsidRPr="00EF66DF" w:rsidRDefault="000F5DFF" w:rsidP="000F5DFF">
      <w:pPr>
        <w:pStyle w:val="2"/>
        <w:spacing w:line="240" w:lineRule="auto"/>
        <w:ind w:firstLine="257"/>
        <w:jc w:val="both"/>
        <w:rPr>
          <w:sz w:val="28"/>
          <w:szCs w:val="28"/>
        </w:rPr>
      </w:pPr>
      <w:r w:rsidRPr="0048430A">
        <w:rPr>
          <w:sz w:val="28"/>
          <w:szCs w:val="28"/>
        </w:rPr>
        <w:t>Допустимые относительные погрешности при измерениях длин</w:t>
      </w:r>
      <w:r w:rsidRPr="00EF66DF">
        <w:rPr>
          <w:sz w:val="28"/>
          <w:szCs w:val="28"/>
        </w:rPr>
        <w:t>: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а) полигонометрия - 1:3000, полигонометрия повышенной точности (сбойки)-1:5000;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б) теодолитные ходы -1:1000;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в) угломерные ходы - 1:200.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сильной воздушной струе в горных выработках вместо нитяных промежуточных отвесов используют жесткие отвесы (р</w:t>
      </w:r>
      <w:r w:rsidRPr="00EF66DF">
        <w:rPr>
          <w:color w:val="000000"/>
          <w:sz w:val="28"/>
          <w:szCs w:val="28"/>
        </w:rPr>
        <w:t>исунок 5.23</w:t>
      </w:r>
      <w:r w:rsidRPr="00EF66DF">
        <w:rPr>
          <w:sz w:val="28"/>
          <w:szCs w:val="28"/>
        </w:rPr>
        <w:t>,6), пред</w:t>
      </w:r>
      <w:r w:rsidRPr="00EF66DF">
        <w:rPr>
          <w:sz w:val="28"/>
          <w:szCs w:val="28"/>
        </w:rPr>
        <w:softHyphen/>
        <w:t>ставляющие собой острие выдвижных линеек 1, от телескопических рас</w:t>
      </w:r>
      <w:r w:rsidRPr="00EF66DF">
        <w:rPr>
          <w:sz w:val="28"/>
          <w:szCs w:val="28"/>
        </w:rPr>
        <w:softHyphen/>
        <w:t>порных штанг 2.</w:t>
      </w:r>
    </w:p>
    <w:p w:rsidR="000F5DFF" w:rsidRPr="0048430A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48430A">
        <w:rPr>
          <w:color w:val="000000"/>
          <w:sz w:val="28"/>
          <w:szCs w:val="28"/>
        </w:rPr>
        <w:t>Источники ошибок при измерении длин линий.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Измерение линий, углов и т.д. неизбежно сопряжено с погрешностями, которые могут быть случайными, систематическими или носить тот и дру</w:t>
      </w:r>
      <w:r w:rsidRPr="00EF66DF">
        <w:rPr>
          <w:sz w:val="28"/>
          <w:szCs w:val="28"/>
        </w:rPr>
        <w:softHyphen/>
        <w:t>гой характер. Погрешности связаны с несовершенством мерных приборов, методики выполнения работ, условиями шахты и личными качествами наблюдателя.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Допустимые погрешности устраняют путем введения поправок в из</w:t>
      </w:r>
      <w:r w:rsidRPr="00EF66DF">
        <w:rPr>
          <w:sz w:val="28"/>
          <w:szCs w:val="28"/>
        </w:rPr>
        <w:softHyphen/>
        <w:t>меренные результаты.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Линейная относительная невязка в замкнутых ходах не должна превы</w:t>
      </w:r>
      <w:r w:rsidRPr="00EF66DF">
        <w:rPr>
          <w:sz w:val="28"/>
          <w:szCs w:val="28"/>
        </w:rPr>
        <w:softHyphen/>
        <w:t>шать 1</w:t>
      </w:r>
      <w:proofErr w:type="gramStart"/>
      <w:r w:rsidRPr="00EF66DF">
        <w:rPr>
          <w:sz w:val="28"/>
          <w:szCs w:val="28"/>
        </w:rPr>
        <w:t xml:space="preserve"> :</w:t>
      </w:r>
      <w:proofErr w:type="gramEnd"/>
      <w:r w:rsidRPr="00EF66DF">
        <w:rPr>
          <w:sz w:val="28"/>
          <w:szCs w:val="28"/>
        </w:rPr>
        <w:t>3000 длины хода, а в разомкнутых полигонах - 1 :2000.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прокладке съемочных сетей</w:t>
      </w:r>
    </w:p>
    <w:p w:rsidR="000F5DFF" w:rsidRPr="00EF66DF" w:rsidRDefault="000F5DFF" w:rsidP="000F5DFF">
      <w:pPr>
        <w:pStyle w:val="2"/>
        <w:spacing w:line="240" w:lineRule="auto"/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При вычислении координат в длину теодолитных ходов вводят по</w:t>
      </w:r>
      <w:r w:rsidRPr="00EF66DF">
        <w:rPr>
          <w:sz w:val="28"/>
          <w:szCs w:val="28"/>
        </w:rPr>
        <w:softHyphen/>
        <w:t>правки в том случае, если они в сумме превышают 1:5000 длины измерен</w:t>
      </w:r>
      <w:r w:rsidRPr="00EF66DF">
        <w:rPr>
          <w:sz w:val="28"/>
          <w:szCs w:val="28"/>
        </w:rPr>
        <w:softHyphen/>
        <w:t>ной линии.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При вычислении значения координат можно округлять до сантиметров, дирекционных углов в теодолитных ходах - до 10" , а в угломерных - до минут.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Планы горных работ составляются в соответствии с ГОСТ 2.850-75-2,857-75. «Горная графическая документация», 1983г. и «Условными обо</w:t>
      </w:r>
      <w:r w:rsidRPr="00EF66DF">
        <w:rPr>
          <w:color w:val="000000"/>
          <w:sz w:val="28"/>
          <w:szCs w:val="28"/>
        </w:rPr>
        <w:softHyphen/>
        <w:t>значениями для горной графической документации», М.: Недра, 1981.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Измерение углов и длин линий при теодолитной съемке сопровождает</w:t>
      </w:r>
      <w:r w:rsidRPr="00EF66DF">
        <w:rPr>
          <w:color w:val="000000"/>
          <w:sz w:val="28"/>
          <w:szCs w:val="28"/>
        </w:rPr>
        <w:softHyphen/>
        <w:t xml:space="preserve">ся погрешностями: грубыми, систематическими и случайными. Грубые и </w:t>
      </w:r>
      <w:r w:rsidRPr="00EF66DF">
        <w:rPr>
          <w:color w:val="000000"/>
          <w:sz w:val="28"/>
          <w:szCs w:val="28"/>
        </w:rPr>
        <w:lastRenderedPageBreak/>
        <w:t>систематические погрешности обнаруживаются при измерениях и исклю</w:t>
      </w:r>
      <w:r w:rsidRPr="00EF66DF">
        <w:rPr>
          <w:color w:val="000000"/>
          <w:sz w:val="28"/>
          <w:szCs w:val="28"/>
        </w:rPr>
        <w:softHyphen/>
        <w:t>чаются путем введения поправок. Влияние погрешностей случайного ха</w:t>
      </w:r>
      <w:r w:rsidRPr="00EF66DF">
        <w:rPr>
          <w:color w:val="000000"/>
          <w:sz w:val="28"/>
          <w:szCs w:val="28"/>
        </w:rPr>
        <w:softHyphen/>
        <w:t>рактера может быть уменьшено за счет использования соответствующих методов обработки результатов и способов измерений углов.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sz w:val="28"/>
          <w:szCs w:val="28"/>
        </w:rPr>
      </w:pPr>
      <w:r w:rsidRPr="00EF66DF">
        <w:rPr>
          <w:color w:val="000000"/>
          <w:sz w:val="28"/>
          <w:szCs w:val="28"/>
        </w:rPr>
        <w:t>Погрешность измерения горизонтального угла</w:t>
      </w:r>
    </w:p>
    <w:p w:rsidR="000F5DFF" w:rsidRPr="0048430A" w:rsidRDefault="000F5DFF" w:rsidP="000F5DFF">
      <w:pPr>
        <w:pStyle w:val="9"/>
        <w:ind w:firstLine="540"/>
        <w:jc w:val="both"/>
        <w:rPr>
          <w:b w:val="0"/>
          <w:i w:val="0"/>
          <w:szCs w:val="28"/>
          <w:lang w:val="ru-MO"/>
        </w:rPr>
      </w:pPr>
      <w:r w:rsidRPr="0048430A">
        <w:rPr>
          <w:b w:val="0"/>
          <w:i w:val="0"/>
          <w:szCs w:val="28"/>
        </w:rPr>
        <w:t>Общая погрешность измерения горизонтального угла</w:t>
      </w:r>
      <w:proofErr w:type="gramStart"/>
      <w:r w:rsidRPr="0048430A">
        <w:rPr>
          <w:b w:val="0"/>
          <w:i w:val="0"/>
          <w:szCs w:val="28"/>
        </w:rPr>
        <w:t xml:space="preserve"> (</w:t>
      </w:r>
      <w:r w:rsidRPr="0048430A">
        <w:rPr>
          <w:b w:val="0"/>
          <w:i w:val="0"/>
          <w:position w:val="-14"/>
          <w:szCs w:val="28"/>
        </w:rPr>
        <w:object w:dxaOrig="340" w:dyaOrig="380">
          <v:shape id="_x0000_i1034" type="#_x0000_t75" style="width:17pt;height:18.6pt" o:ole="" fillcolor="window">
            <v:imagedata r:id="rId27" o:title=""/>
          </v:shape>
          <o:OLEObject Type="Embed" ProgID="Equation.3" ShapeID="_x0000_i1034" DrawAspect="Content" ObjectID="_1646144534" r:id="rId28"/>
        </w:object>
      </w:r>
      <w:r w:rsidRPr="0048430A">
        <w:rPr>
          <w:b w:val="0"/>
          <w:i w:val="0"/>
          <w:szCs w:val="28"/>
        </w:rPr>
        <w:t xml:space="preserve">) </w:t>
      </w:r>
      <w:proofErr w:type="gramEnd"/>
      <w:r w:rsidRPr="0048430A">
        <w:rPr>
          <w:b w:val="0"/>
          <w:i w:val="0"/>
          <w:szCs w:val="28"/>
        </w:rPr>
        <w:t>зависит от погрешностей центрирования теодолита и сигналов (</w:t>
      </w:r>
      <w:r w:rsidRPr="0048430A">
        <w:rPr>
          <w:b w:val="0"/>
          <w:i w:val="0"/>
          <w:position w:val="-14"/>
          <w:szCs w:val="28"/>
        </w:rPr>
        <w:object w:dxaOrig="320" w:dyaOrig="380">
          <v:shape id="_x0000_i1035" type="#_x0000_t75" style="width:15.35pt;height:18.6pt" o:ole="" fillcolor="window">
            <v:imagedata r:id="rId29" o:title=""/>
          </v:shape>
          <o:OLEObject Type="Embed" ProgID="Equation.3" ShapeID="_x0000_i1035" DrawAspect="Content" ObjectID="_1646144535" r:id="rId30"/>
        </w:object>
      </w:r>
      <w:r w:rsidRPr="0048430A">
        <w:rPr>
          <w:b w:val="0"/>
          <w:i w:val="0"/>
          <w:szCs w:val="28"/>
        </w:rPr>
        <w:t>) , а также связа</w:t>
      </w:r>
      <w:r w:rsidRPr="0048430A">
        <w:rPr>
          <w:b w:val="0"/>
          <w:i w:val="0"/>
          <w:szCs w:val="28"/>
        </w:rPr>
        <w:softHyphen/>
        <w:t>на со способом измерения и ошибками взятия отсчетов по верньеру или шкале (</w:t>
      </w:r>
      <w:r w:rsidRPr="0048430A">
        <w:rPr>
          <w:b w:val="0"/>
          <w:i w:val="0"/>
          <w:position w:val="-12"/>
          <w:szCs w:val="28"/>
        </w:rPr>
        <w:object w:dxaOrig="320" w:dyaOrig="360">
          <v:shape id="_x0000_i1036" type="#_x0000_t75" style="width:15.35pt;height:17.8pt" o:ole="" fillcolor="window">
            <v:imagedata r:id="rId31" o:title=""/>
          </v:shape>
          <o:OLEObject Type="Embed" ProgID="Equation.3" ShapeID="_x0000_i1036" DrawAspect="Content" ObjectID="_1646144536" r:id="rId32"/>
        </w:object>
      </w:r>
      <w:r w:rsidRPr="0048430A">
        <w:rPr>
          <w:b w:val="0"/>
          <w:i w:val="0"/>
          <w:szCs w:val="28"/>
        </w:rPr>
        <w:t>) и визирования (</w:t>
      </w:r>
      <w:r w:rsidRPr="0048430A">
        <w:rPr>
          <w:b w:val="0"/>
          <w:i w:val="0"/>
          <w:position w:val="-12"/>
          <w:szCs w:val="28"/>
          <w:lang w:val="en-US"/>
        </w:rPr>
        <w:object w:dxaOrig="320" w:dyaOrig="360">
          <v:shape id="_x0000_i1037" type="#_x0000_t75" style="width:15.35pt;height:17.8pt" o:ole="" fillcolor="window">
            <v:imagedata r:id="rId33" o:title=""/>
          </v:shape>
          <o:OLEObject Type="Embed" ProgID="Equation.3" ShapeID="_x0000_i1037" DrawAspect="Content" ObjectID="_1646144537" r:id="rId34"/>
        </w:object>
      </w:r>
      <w:r w:rsidRPr="0048430A">
        <w:rPr>
          <w:b w:val="0"/>
          <w:i w:val="0"/>
          <w:szCs w:val="28"/>
        </w:rPr>
        <w:t>) на отвесы (или сигналы). Она опреде</w:t>
      </w:r>
      <w:r w:rsidRPr="0048430A">
        <w:rPr>
          <w:b w:val="0"/>
          <w:i w:val="0"/>
          <w:szCs w:val="28"/>
        </w:rPr>
        <w:softHyphen/>
        <w:t>ляется по формуле</w:t>
      </w:r>
    </w:p>
    <w:p w:rsidR="000F5DFF" w:rsidRPr="00EF66DF" w:rsidRDefault="000F5DFF" w:rsidP="000F5DFF">
      <w:pPr>
        <w:shd w:val="clear" w:color="auto" w:fill="FFFFFF"/>
        <w:ind w:firstLine="540"/>
        <w:jc w:val="center"/>
        <w:rPr>
          <w:bCs/>
          <w:sz w:val="28"/>
          <w:szCs w:val="28"/>
          <w:highlight w:val="yellow"/>
        </w:rPr>
      </w:pPr>
      <w:r w:rsidRPr="00EF66DF">
        <w:rPr>
          <w:rFonts w:ascii="Baltica Kaz" w:hAnsi="Baltica Kaz"/>
          <w:position w:val="-16"/>
          <w:sz w:val="28"/>
          <w:szCs w:val="28"/>
          <w:lang w:val="en-US" w:eastAsia="ko-KR"/>
        </w:rPr>
        <w:object w:dxaOrig="1740" w:dyaOrig="499">
          <v:shape id="_x0000_i1038" type="#_x0000_t75" style="width:93.85pt;height:34.8pt" o:ole="" fillcolor="window">
            <v:imagedata r:id="rId35" o:title=""/>
          </v:shape>
          <o:OLEObject Type="Embed" ProgID="Equation.3" ShapeID="_x0000_i1038" DrawAspect="Content" ObjectID="_1646144538" r:id="rId36"/>
        </w:object>
      </w:r>
    </w:p>
    <w:p w:rsidR="000F5DFF" w:rsidRPr="00EF66DF" w:rsidRDefault="000F5DFF" w:rsidP="000F5DFF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  <w:szCs w:val="28"/>
        </w:rPr>
      </w:pPr>
    </w:p>
    <w:p w:rsidR="000F5DFF" w:rsidRPr="00EF66DF" w:rsidRDefault="000F5DFF" w:rsidP="000F5DFF">
      <w:pPr>
        <w:shd w:val="clear" w:color="auto" w:fill="FFFFFF"/>
        <w:tabs>
          <w:tab w:val="left" w:pos="1100"/>
        </w:tabs>
        <w:ind w:firstLine="540"/>
        <w:jc w:val="both"/>
        <w:rPr>
          <w:color w:val="000000"/>
          <w:sz w:val="28"/>
          <w:szCs w:val="28"/>
        </w:rPr>
      </w:pPr>
      <w:r w:rsidRPr="00EF66DF">
        <w:rPr>
          <w:color w:val="000000"/>
          <w:sz w:val="28"/>
          <w:szCs w:val="28"/>
        </w:rPr>
        <w:t>Рекомендуемая литература:</w:t>
      </w:r>
      <w:r w:rsidRPr="00EF66DF">
        <w:rPr>
          <w:sz w:val="28"/>
          <w:szCs w:val="28"/>
        </w:rPr>
        <w:t xml:space="preserve"> </w:t>
      </w:r>
      <w:proofErr w:type="gramStart"/>
      <w:r w:rsidRPr="00EF66DF">
        <w:rPr>
          <w:sz w:val="28"/>
          <w:szCs w:val="28"/>
        </w:rPr>
        <w:t xml:space="preserve">[ </w:t>
      </w:r>
      <w:proofErr w:type="gramEnd"/>
      <w:r w:rsidRPr="00EF66DF">
        <w:rPr>
          <w:sz w:val="28"/>
          <w:szCs w:val="28"/>
        </w:rPr>
        <w:t>1-6 ]</w:t>
      </w:r>
    </w:p>
    <w:p w:rsidR="000F5DFF" w:rsidRPr="00EF66DF" w:rsidRDefault="000F5DFF" w:rsidP="000F5DFF">
      <w:pPr>
        <w:ind w:firstLine="540"/>
        <w:jc w:val="both"/>
        <w:rPr>
          <w:sz w:val="28"/>
          <w:szCs w:val="28"/>
        </w:rPr>
      </w:pPr>
      <w:r w:rsidRPr="00EF66DF">
        <w:rPr>
          <w:sz w:val="28"/>
          <w:szCs w:val="28"/>
        </w:rPr>
        <w:t>Контрольные задания для СРС (</w:t>
      </w:r>
      <w:r w:rsidRPr="00EF66DF">
        <w:rPr>
          <w:bCs/>
          <w:color w:val="000000"/>
          <w:sz w:val="28"/>
          <w:szCs w:val="28"/>
        </w:rPr>
        <w:t>4 часа</w:t>
      </w:r>
      <w:proofErr w:type="gramStart"/>
      <w:r w:rsidRPr="00EF66DF">
        <w:rPr>
          <w:sz w:val="28"/>
          <w:szCs w:val="28"/>
        </w:rPr>
        <w:t xml:space="preserve"> )</w:t>
      </w:r>
      <w:proofErr w:type="gramEnd"/>
      <w:r w:rsidRPr="00EF66DF">
        <w:rPr>
          <w:sz w:val="28"/>
          <w:szCs w:val="28"/>
        </w:rPr>
        <w:t xml:space="preserve"> [ 1-6]</w:t>
      </w:r>
    </w:p>
    <w:p w:rsidR="000F5DFF" w:rsidRPr="00EF66DF" w:rsidRDefault="000F5DFF" w:rsidP="000F5DFF">
      <w:pPr>
        <w:shd w:val="clear" w:color="auto" w:fill="FFFFFF"/>
        <w:ind w:firstLine="54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1.Виды подземных полигонов и требования инструкции, предъявляемые к измерению углов и длин</w:t>
      </w:r>
    </w:p>
    <w:p w:rsidR="000F5DFF" w:rsidRPr="00EF66DF" w:rsidRDefault="000F5DFF" w:rsidP="000F5DFF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2. Центрирование теодолита. Источники ошибок при измерении длин линий</w:t>
      </w:r>
    </w:p>
    <w:p w:rsidR="000F5DFF" w:rsidRPr="00EF66DF" w:rsidRDefault="000F5DFF" w:rsidP="000F5DFF">
      <w:pPr>
        <w:pStyle w:val="Normal1"/>
        <w:ind w:right="800" w:firstLine="540"/>
        <w:rPr>
          <w:bCs/>
          <w:color w:val="000000"/>
          <w:sz w:val="28"/>
          <w:szCs w:val="28"/>
        </w:rPr>
      </w:pPr>
      <w:r w:rsidRPr="00EF66DF">
        <w:rPr>
          <w:bCs/>
          <w:color w:val="000000"/>
          <w:sz w:val="28"/>
          <w:szCs w:val="28"/>
        </w:rPr>
        <w:t xml:space="preserve">Вопросы для контроля знаний: </w:t>
      </w:r>
    </w:p>
    <w:p w:rsidR="000F5DFF" w:rsidRPr="00EF66DF" w:rsidRDefault="000F5DFF" w:rsidP="000F5DFF">
      <w:pPr>
        <w:shd w:val="clear" w:color="auto" w:fill="FFFFFF"/>
        <w:ind w:left="360" w:firstLine="180"/>
        <w:jc w:val="both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1 Рекогносцировка. Закрепление пунктов. Установка теодолита</w:t>
      </w:r>
    </w:p>
    <w:p w:rsidR="000F5DFF" w:rsidRPr="00EF66DF" w:rsidRDefault="000F5DFF" w:rsidP="000F5DFF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2 Типы и классификация теодолитов</w:t>
      </w:r>
    </w:p>
    <w:p w:rsidR="000F5DFF" w:rsidRPr="00EF66DF" w:rsidRDefault="000F5DFF" w:rsidP="000F5DFF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3 </w:t>
      </w:r>
      <w:r w:rsidRPr="00EF66DF">
        <w:rPr>
          <w:sz w:val="28"/>
          <w:szCs w:val="28"/>
        </w:rPr>
        <w:t>Особенности горных теодолитов и требования,  предъявляемые  к  ним,  поверки теодолитов</w:t>
      </w:r>
    </w:p>
    <w:p w:rsidR="000F5DFF" w:rsidRPr="00EF66DF" w:rsidRDefault="000F5DFF" w:rsidP="000F5DFF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>4 Способы измерения горизонтальных углов</w:t>
      </w:r>
    </w:p>
    <w:p w:rsidR="000F5DFF" w:rsidRPr="00EF66DF" w:rsidRDefault="000F5DFF" w:rsidP="000F5DFF">
      <w:pPr>
        <w:pStyle w:val="Normal1"/>
        <w:ind w:right="800" w:firstLine="540"/>
        <w:rPr>
          <w:bCs/>
          <w:sz w:val="28"/>
          <w:szCs w:val="28"/>
        </w:rPr>
      </w:pPr>
      <w:r w:rsidRPr="00EF66DF">
        <w:rPr>
          <w:bCs/>
          <w:sz w:val="28"/>
          <w:szCs w:val="28"/>
        </w:rPr>
        <w:t xml:space="preserve">5 Типы мерных приборов, измерение, </w:t>
      </w:r>
      <w:proofErr w:type="spellStart"/>
      <w:r w:rsidRPr="00EF66DF">
        <w:rPr>
          <w:bCs/>
          <w:sz w:val="28"/>
          <w:szCs w:val="28"/>
        </w:rPr>
        <w:t>компарирование</w:t>
      </w:r>
      <w:proofErr w:type="spellEnd"/>
      <w:r w:rsidRPr="00EF66DF">
        <w:rPr>
          <w:bCs/>
          <w:sz w:val="28"/>
          <w:szCs w:val="28"/>
        </w:rPr>
        <w:t>, погрешности измерения.</w:t>
      </w:r>
    </w:p>
    <w:p w:rsidR="00847517" w:rsidRDefault="00847517"/>
    <w:sectPr w:rsidR="00847517" w:rsidSect="00847517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Baltica Kaz">
    <w:altName w:val="Courier New"/>
    <w:charset w:val="00"/>
    <w:family w:val="swiss"/>
    <w:pitch w:val="variable"/>
    <w:sig w:usb0="00000203" w:usb1="00000000" w:usb2="00000000" w:usb3="00000000" w:csb0="00000005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93"/>
  <w:proofState w:spelling="clean" w:grammar="clean"/>
  <w:defaultTabStop w:val="708"/>
  <w:characterSpacingControl w:val="doNotCompress"/>
  <w:compat/>
  <w:rsids>
    <w:rsidRoot w:val="000F5DFF"/>
    <w:rsid w:val="000F5DFF"/>
    <w:rsid w:val="0084751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Body Text 2" w:uiPriority="0"/>
    <w:lsdException w:name="Body Text Indent 2" w:uiPriority="0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F5DFF"/>
    <w:pPr>
      <w:suppressAutoHyphens/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9">
    <w:name w:val="heading 9"/>
    <w:basedOn w:val="a"/>
    <w:next w:val="a"/>
    <w:link w:val="90"/>
    <w:qFormat/>
    <w:rsid w:val="000F5DFF"/>
    <w:pPr>
      <w:keepNext/>
      <w:widowControl w:val="0"/>
      <w:shd w:val="clear" w:color="auto" w:fill="FFFFFF"/>
      <w:suppressAutoHyphens w:val="0"/>
      <w:autoSpaceDE w:val="0"/>
      <w:autoSpaceDN w:val="0"/>
      <w:adjustRightInd w:val="0"/>
      <w:outlineLvl w:val="8"/>
    </w:pPr>
    <w:rPr>
      <w:b/>
      <w:bCs/>
      <w:i/>
      <w:iCs/>
      <w:color w:val="000000"/>
      <w:sz w:val="28"/>
      <w:szCs w:val="19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90">
    <w:name w:val="Заголовок 9 Знак"/>
    <w:basedOn w:val="a0"/>
    <w:link w:val="9"/>
    <w:rsid w:val="000F5DFF"/>
    <w:rPr>
      <w:rFonts w:ascii="Times New Roman" w:eastAsia="Times New Roman" w:hAnsi="Times New Roman" w:cs="Times New Roman"/>
      <w:b/>
      <w:bCs/>
      <w:i/>
      <w:iCs/>
      <w:color w:val="000000"/>
      <w:sz w:val="28"/>
      <w:szCs w:val="19"/>
      <w:shd w:val="clear" w:color="auto" w:fill="FFFFFF"/>
      <w:lang w:eastAsia="ru-RU"/>
    </w:rPr>
  </w:style>
  <w:style w:type="paragraph" w:styleId="2">
    <w:name w:val="Body Text Indent 2"/>
    <w:basedOn w:val="a"/>
    <w:link w:val="20"/>
    <w:rsid w:val="000F5DFF"/>
    <w:pPr>
      <w:spacing w:after="120" w:line="480" w:lineRule="auto"/>
      <w:ind w:left="283"/>
    </w:pPr>
  </w:style>
  <w:style w:type="character" w:customStyle="1" w:styleId="20">
    <w:name w:val="Основной текст с отступом 2 Знак"/>
    <w:basedOn w:val="a0"/>
    <w:link w:val="2"/>
    <w:rsid w:val="000F5DF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styleId="21">
    <w:name w:val="Body Text 2"/>
    <w:basedOn w:val="a"/>
    <w:link w:val="22"/>
    <w:rsid w:val="000F5DFF"/>
    <w:pPr>
      <w:spacing w:after="120" w:line="480" w:lineRule="auto"/>
    </w:pPr>
  </w:style>
  <w:style w:type="character" w:customStyle="1" w:styleId="22">
    <w:name w:val="Основной текст 2 Знак"/>
    <w:basedOn w:val="a0"/>
    <w:link w:val="21"/>
    <w:rsid w:val="000F5DFF"/>
    <w:rPr>
      <w:rFonts w:ascii="Times New Roman" w:eastAsia="Times New Roman" w:hAnsi="Times New Roman" w:cs="Times New Roman"/>
      <w:sz w:val="24"/>
      <w:szCs w:val="24"/>
      <w:lang w:eastAsia="ar-SA"/>
    </w:rPr>
  </w:style>
  <w:style w:type="paragraph" w:customStyle="1" w:styleId="Normal1">
    <w:name w:val="Normal1"/>
    <w:rsid w:val="000F5DFF"/>
    <w:pPr>
      <w:widowControl w:val="0"/>
      <w:spacing w:after="0" w:line="240" w:lineRule="auto"/>
      <w:ind w:firstLine="320"/>
      <w:jc w:val="both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styleId="a3">
    <w:name w:val="Balloon Text"/>
    <w:basedOn w:val="a"/>
    <w:link w:val="a4"/>
    <w:uiPriority w:val="99"/>
    <w:semiHidden/>
    <w:unhideWhenUsed/>
    <w:rsid w:val="000F5DFF"/>
    <w:rPr>
      <w:rFonts w:ascii="Tahoma" w:hAnsi="Tahoma" w:cs="Tahoma"/>
      <w:sz w:val="16"/>
      <w:szCs w:val="16"/>
    </w:rPr>
  </w:style>
  <w:style w:type="character" w:customStyle="1" w:styleId="a4">
    <w:name w:val="Текст выноски Знак"/>
    <w:basedOn w:val="a0"/>
    <w:link w:val="a3"/>
    <w:uiPriority w:val="99"/>
    <w:semiHidden/>
    <w:rsid w:val="000F5DFF"/>
    <w:rPr>
      <w:rFonts w:ascii="Tahoma" w:eastAsia="Times New Roman" w:hAnsi="Tahoma" w:cs="Tahoma"/>
      <w:sz w:val="16"/>
      <w:szCs w:val="16"/>
      <w:lang w:eastAsia="ar-SA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4.png"/><Relationship Id="rId13" Type="http://schemas.openxmlformats.org/officeDocument/2006/relationships/oleObject" Target="embeddings/oleObject2.bin"/><Relationship Id="rId18" Type="http://schemas.openxmlformats.org/officeDocument/2006/relationships/image" Target="media/image11.wmf"/><Relationship Id="rId26" Type="http://schemas.openxmlformats.org/officeDocument/2006/relationships/oleObject" Target="embeddings/oleObject9.bin"/><Relationship Id="rId3" Type="http://schemas.openxmlformats.org/officeDocument/2006/relationships/webSettings" Target="webSettings.xml"/><Relationship Id="rId21" Type="http://schemas.openxmlformats.org/officeDocument/2006/relationships/oleObject" Target="embeddings/oleObject6.bin"/><Relationship Id="rId34" Type="http://schemas.openxmlformats.org/officeDocument/2006/relationships/oleObject" Target="embeddings/oleObject13.bin"/><Relationship Id="rId7" Type="http://schemas.openxmlformats.org/officeDocument/2006/relationships/image" Target="media/image3.png"/><Relationship Id="rId12" Type="http://schemas.openxmlformats.org/officeDocument/2006/relationships/image" Target="media/image8.wmf"/><Relationship Id="rId17" Type="http://schemas.openxmlformats.org/officeDocument/2006/relationships/oleObject" Target="embeddings/oleObject4.bin"/><Relationship Id="rId25" Type="http://schemas.openxmlformats.org/officeDocument/2006/relationships/oleObject" Target="embeddings/oleObject8.bin"/><Relationship Id="rId33" Type="http://schemas.openxmlformats.org/officeDocument/2006/relationships/image" Target="media/image18.wmf"/><Relationship Id="rId38" Type="http://schemas.openxmlformats.org/officeDocument/2006/relationships/theme" Target="theme/theme1.xml"/><Relationship Id="rId2" Type="http://schemas.openxmlformats.org/officeDocument/2006/relationships/settings" Target="settings.xml"/><Relationship Id="rId16" Type="http://schemas.openxmlformats.org/officeDocument/2006/relationships/image" Target="media/image10.wmf"/><Relationship Id="rId20" Type="http://schemas.openxmlformats.org/officeDocument/2006/relationships/image" Target="media/image12.wmf"/><Relationship Id="rId29" Type="http://schemas.openxmlformats.org/officeDocument/2006/relationships/image" Target="media/image16.wmf"/><Relationship Id="rId1" Type="http://schemas.openxmlformats.org/officeDocument/2006/relationships/styles" Target="styles.xml"/><Relationship Id="rId6" Type="http://schemas.openxmlformats.org/officeDocument/2006/relationships/image" Target="media/image2.png"/><Relationship Id="rId11" Type="http://schemas.openxmlformats.org/officeDocument/2006/relationships/image" Target="media/image7.png"/><Relationship Id="rId24" Type="http://schemas.openxmlformats.org/officeDocument/2006/relationships/oleObject" Target="embeddings/oleObject7.bin"/><Relationship Id="rId32" Type="http://schemas.openxmlformats.org/officeDocument/2006/relationships/oleObject" Target="embeddings/oleObject12.bin"/><Relationship Id="rId37" Type="http://schemas.openxmlformats.org/officeDocument/2006/relationships/fontTable" Target="fontTable.xml"/><Relationship Id="rId5" Type="http://schemas.openxmlformats.org/officeDocument/2006/relationships/oleObject" Target="embeddings/oleObject1.bin"/><Relationship Id="rId15" Type="http://schemas.openxmlformats.org/officeDocument/2006/relationships/oleObject" Target="embeddings/oleObject3.bin"/><Relationship Id="rId23" Type="http://schemas.openxmlformats.org/officeDocument/2006/relationships/image" Target="media/image14.wmf"/><Relationship Id="rId28" Type="http://schemas.openxmlformats.org/officeDocument/2006/relationships/oleObject" Target="embeddings/oleObject10.bin"/><Relationship Id="rId36" Type="http://schemas.openxmlformats.org/officeDocument/2006/relationships/oleObject" Target="embeddings/oleObject14.bin"/><Relationship Id="rId10" Type="http://schemas.openxmlformats.org/officeDocument/2006/relationships/image" Target="media/image6.png"/><Relationship Id="rId19" Type="http://schemas.openxmlformats.org/officeDocument/2006/relationships/oleObject" Target="embeddings/oleObject5.bin"/><Relationship Id="rId31" Type="http://schemas.openxmlformats.org/officeDocument/2006/relationships/image" Target="media/image17.wmf"/><Relationship Id="rId4" Type="http://schemas.openxmlformats.org/officeDocument/2006/relationships/image" Target="media/image1.wmf"/><Relationship Id="rId9" Type="http://schemas.openxmlformats.org/officeDocument/2006/relationships/image" Target="media/image5.png"/><Relationship Id="rId14" Type="http://schemas.openxmlformats.org/officeDocument/2006/relationships/image" Target="media/image9.wmf"/><Relationship Id="rId22" Type="http://schemas.openxmlformats.org/officeDocument/2006/relationships/image" Target="media/image13.png"/><Relationship Id="rId27" Type="http://schemas.openxmlformats.org/officeDocument/2006/relationships/image" Target="media/image15.wmf"/><Relationship Id="rId30" Type="http://schemas.openxmlformats.org/officeDocument/2006/relationships/oleObject" Target="embeddings/oleObject11.bin"/><Relationship Id="rId35" Type="http://schemas.openxmlformats.org/officeDocument/2006/relationships/image" Target="media/image19.wmf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6</Pages>
  <Words>1426</Words>
  <Characters>8130</Characters>
  <Application>Microsoft Office Word</Application>
  <DocSecurity>0</DocSecurity>
  <Lines>67</Lines>
  <Paragraphs>19</Paragraphs>
  <ScaleCrop>false</ScaleCrop>
  <Company>RePack by SPecialiST</Company>
  <LinksUpToDate>false</LinksUpToDate>
  <CharactersWithSpaces>9537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BApshikur</dc:creator>
  <cp:lastModifiedBy>BApshikur</cp:lastModifiedBy>
  <cp:revision>1</cp:revision>
  <dcterms:created xsi:type="dcterms:W3CDTF">2020-03-19T11:33:00Z</dcterms:created>
  <dcterms:modified xsi:type="dcterms:W3CDTF">2020-03-19T11:34:00Z</dcterms:modified>
</cp:coreProperties>
</file>